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883B2" w14:textId="77777777" w:rsidR="00121A10" w:rsidRPr="00BA419B" w:rsidRDefault="00121A10" w:rsidP="00121A10">
      <w:pPr>
        <w:pStyle w:val="Rubrik2"/>
        <w:rPr>
          <w:sz w:val="28"/>
          <w:szCs w:val="28"/>
        </w:rPr>
      </w:pPr>
      <w:bookmarkStart w:id="0" w:name="_Toc100735337"/>
      <w:r>
        <w:rPr>
          <w:sz w:val="28"/>
          <w:szCs w:val="28"/>
        </w:rPr>
        <w:t xml:space="preserve">CHECKLISTA </w:t>
      </w:r>
      <w:r w:rsidRPr="00BA419B">
        <w:rPr>
          <w:sz w:val="28"/>
          <w:szCs w:val="28"/>
        </w:rPr>
        <w:t>GENOMFÖRANDE</w:t>
      </w:r>
      <w:bookmarkEnd w:id="0"/>
      <w:r w:rsidRPr="00BA419B">
        <w:rPr>
          <w:sz w:val="28"/>
          <w:szCs w:val="28"/>
        </w:rPr>
        <w:t xml:space="preserve"> </w:t>
      </w:r>
      <w:r>
        <w:rPr>
          <w:sz w:val="28"/>
          <w:szCs w:val="28"/>
        </w:rPr>
        <w:t>MEDICINSK KONTROLL KVICKSILVER</w:t>
      </w:r>
    </w:p>
    <w:p w14:paraId="3CD118A2" w14:textId="77777777" w:rsidR="00121A10" w:rsidRDefault="00121A10" w:rsidP="00121A10">
      <w:r>
        <w:t xml:space="preserve">Vad besöket ska innehålla och hur ansvarsuppgifter fördelas beslutas av </w:t>
      </w:r>
      <w:r w:rsidRPr="00F30A4E">
        <w:rPr>
          <w:b/>
          <w:bCs/>
        </w:rPr>
        <w:t>medicinskt ansvarig på respektive företagshälsa</w:t>
      </w:r>
      <w:r>
        <w:t>. Nedanstående är endast förslag på vad som kan ingå och hur arbetsuppgifterna kan fördelats. Redigera gärna i dokumentet till de rutiner som gäller hos just er.</w:t>
      </w:r>
      <w:r w:rsidRPr="00AB542E">
        <w:t xml:space="preserve"> </w:t>
      </w:r>
    </w:p>
    <w:p w14:paraId="3CAAD7F1" w14:textId="77777777" w:rsidR="00121A10" w:rsidRPr="005C740A" w:rsidRDefault="00121A10" w:rsidP="00121A10"/>
    <w:tbl>
      <w:tblPr>
        <w:tblStyle w:val="Ljuslista-dekorfrg3"/>
        <w:tblW w:w="9209" w:type="dxa"/>
        <w:tblLook w:val="0620" w:firstRow="1" w:lastRow="0" w:firstColumn="0" w:lastColumn="0" w:noHBand="1" w:noVBand="1"/>
      </w:tblPr>
      <w:tblGrid>
        <w:gridCol w:w="5949"/>
        <w:gridCol w:w="3260"/>
      </w:tblGrid>
      <w:tr w:rsidR="00121A10" w14:paraId="6C4239F0" w14:textId="77777777" w:rsidTr="007D76EC">
        <w:trPr>
          <w:cnfStyle w:val="100000000000" w:firstRow="1" w:lastRow="0" w:firstColumn="0" w:lastColumn="0" w:oddVBand="0" w:evenVBand="0" w:oddHBand="0" w:evenHBand="0" w:firstRowFirstColumn="0" w:firstRowLastColumn="0" w:lastRowFirstColumn="0" w:lastRowLastColumn="0"/>
          <w:trHeight w:val="451"/>
        </w:trPr>
        <w:tc>
          <w:tcPr>
            <w:tcW w:w="9209" w:type="dxa"/>
            <w:gridSpan w:val="2"/>
            <w:tcBorders>
              <w:top w:val="single" w:sz="4" w:space="0" w:color="auto"/>
              <w:left w:val="single" w:sz="4" w:space="0" w:color="auto"/>
              <w:bottom w:val="single" w:sz="4" w:space="0" w:color="auto"/>
              <w:right w:val="single" w:sz="4" w:space="0" w:color="auto"/>
            </w:tcBorders>
            <w:shd w:val="clear" w:color="auto" w:fill="35835C"/>
          </w:tcPr>
          <w:p w14:paraId="012B1145" w14:textId="77777777" w:rsidR="00121A10" w:rsidRDefault="00121A10" w:rsidP="007D76EC">
            <w:r>
              <w:t xml:space="preserve">VID </w:t>
            </w:r>
            <w:r w:rsidRPr="002E0861">
              <w:t>ANKOMST</w:t>
            </w:r>
            <w:r>
              <w:t xml:space="preserve"> (ANPASSA EFTER LOKALA RUTINER)</w:t>
            </w:r>
          </w:p>
        </w:tc>
      </w:tr>
      <w:tr w:rsidR="00121A10" w14:paraId="65B29BE3" w14:textId="77777777" w:rsidTr="007D76EC">
        <w:trPr>
          <w:trHeight w:val="368"/>
        </w:trPr>
        <w:tc>
          <w:tcPr>
            <w:tcW w:w="5949" w:type="dxa"/>
            <w:tcBorders>
              <w:top w:val="single" w:sz="4" w:space="0" w:color="auto"/>
              <w:left w:val="single" w:sz="4" w:space="0" w:color="auto"/>
              <w:bottom w:val="nil"/>
              <w:right w:val="nil"/>
            </w:tcBorders>
            <w:vAlign w:val="center"/>
          </w:tcPr>
          <w:p w14:paraId="43B59D08" w14:textId="77777777" w:rsidR="00121A10" w:rsidRDefault="00121A10" w:rsidP="007D76EC">
            <w:r w:rsidRPr="005C740A">
              <w:t>ID kontroll</w:t>
            </w:r>
          </w:p>
        </w:tc>
        <w:tc>
          <w:tcPr>
            <w:tcW w:w="3260" w:type="dxa"/>
            <w:tcBorders>
              <w:top w:val="single" w:sz="4" w:space="0" w:color="auto"/>
              <w:left w:val="nil"/>
              <w:bottom w:val="nil"/>
              <w:right w:val="single" w:sz="4" w:space="0" w:color="auto"/>
            </w:tcBorders>
            <w:vAlign w:val="center"/>
          </w:tcPr>
          <w:p w14:paraId="2956100D" w14:textId="77777777" w:rsidR="00121A10" w:rsidRPr="009B0309" w:rsidRDefault="00121A10" w:rsidP="007D76EC">
            <w:pPr>
              <w:rPr>
                <w:b/>
                <w:bCs/>
                <w:sz w:val="36"/>
                <w:szCs w:val="36"/>
              </w:rPr>
            </w:pPr>
            <w:r w:rsidRPr="009B0309">
              <w:rPr>
                <w:rFonts w:ascii="Arial" w:hAnsi="Arial" w:cs="Arial"/>
                <w:b/>
                <w:bCs/>
                <w:sz w:val="36"/>
                <w:szCs w:val="36"/>
              </w:rPr>
              <w:t>□</w:t>
            </w:r>
          </w:p>
        </w:tc>
      </w:tr>
      <w:tr w:rsidR="00121A10" w14:paraId="09FBF897" w14:textId="77777777" w:rsidTr="007D76EC">
        <w:trPr>
          <w:trHeight w:val="681"/>
        </w:trPr>
        <w:tc>
          <w:tcPr>
            <w:tcW w:w="5949" w:type="dxa"/>
            <w:tcBorders>
              <w:top w:val="nil"/>
              <w:left w:val="single" w:sz="4" w:space="0" w:color="auto"/>
              <w:bottom w:val="single" w:sz="4" w:space="0" w:color="auto"/>
              <w:right w:val="nil"/>
            </w:tcBorders>
            <w:vAlign w:val="center"/>
          </w:tcPr>
          <w:p w14:paraId="10133327" w14:textId="77777777" w:rsidR="00121A10" w:rsidRDefault="00121A10" w:rsidP="007D76EC">
            <w:r>
              <w:t xml:space="preserve">Kontroll om </w:t>
            </w:r>
            <w:r w:rsidRPr="005C740A">
              <w:t>deltagaren svarat på hälsodeklarationen</w:t>
            </w:r>
            <w:r>
              <w:t xml:space="preserve"> </w:t>
            </w:r>
          </w:p>
        </w:tc>
        <w:tc>
          <w:tcPr>
            <w:tcW w:w="3260" w:type="dxa"/>
            <w:tcBorders>
              <w:top w:val="nil"/>
              <w:left w:val="nil"/>
              <w:bottom w:val="single" w:sz="4" w:space="0" w:color="auto"/>
              <w:right w:val="single" w:sz="4" w:space="0" w:color="auto"/>
            </w:tcBorders>
          </w:tcPr>
          <w:p w14:paraId="4B9E10EC" w14:textId="77777777" w:rsidR="00121A10" w:rsidRDefault="00121A10" w:rsidP="007D76EC">
            <w:r w:rsidRPr="009B0309">
              <w:rPr>
                <w:rFonts w:ascii="Arial" w:hAnsi="Arial" w:cs="Arial"/>
                <w:b/>
                <w:bCs/>
                <w:sz w:val="36"/>
                <w:szCs w:val="36"/>
              </w:rPr>
              <w:t>□</w:t>
            </w:r>
          </w:p>
        </w:tc>
      </w:tr>
    </w:tbl>
    <w:p w14:paraId="227C7DF1" w14:textId="77777777" w:rsidR="00121A10" w:rsidRDefault="00121A10" w:rsidP="00121A10"/>
    <w:p w14:paraId="1CF84C29" w14:textId="77777777" w:rsidR="00121A10" w:rsidRPr="005C740A" w:rsidRDefault="00121A10" w:rsidP="00121A10"/>
    <w:tbl>
      <w:tblPr>
        <w:tblStyle w:val="Ljuslista-dekorfrg3"/>
        <w:tblW w:w="9204" w:type="dxa"/>
        <w:tblLook w:val="0620" w:firstRow="1" w:lastRow="0" w:firstColumn="0" w:lastColumn="0" w:noHBand="1" w:noVBand="1"/>
      </w:tblPr>
      <w:tblGrid>
        <w:gridCol w:w="5944"/>
        <w:gridCol w:w="3260"/>
      </w:tblGrid>
      <w:tr w:rsidR="00121A10" w14:paraId="045A60EA" w14:textId="77777777" w:rsidTr="007D76EC">
        <w:trPr>
          <w:cnfStyle w:val="100000000000" w:firstRow="1" w:lastRow="0" w:firstColumn="0" w:lastColumn="0" w:oddVBand="0" w:evenVBand="0" w:oddHBand="0" w:evenHBand="0" w:firstRowFirstColumn="0" w:firstRowLastColumn="0" w:lastRowFirstColumn="0" w:lastRowLastColumn="0"/>
        </w:trPr>
        <w:tc>
          <w:tcPr>
            <w:tcW w:w="9204" w:type="dxa"/>
            <w:gridSpan w:val="2"/>
            <w:tcBorders>
              <w:top w:val="single" w:sz="4" w:space="0" w:color="auto"/>
              <w:left w:val="single" w:sz="4" w:space="0" w:color="auto"/>
              <w:bottom w:val="single" w:sz="4" w:space="0" w:color="auto"/>
              <w:right w:val="single" w:sz="4" w:space="0" w:color="auto"/>
            </w:tcBorders>
            <w:shd w:val="clear" w:color="auto" w:fill="35835C"/>
          </w:tcPr>
          <w:p w14:paraId="7C8E90EA" w14:textId="77777777" w:rsidR="00121A10" w:rsidRDefault="00121A10" w:rsidP="007D76EC">
            <w:r>
              <w:t>BESÖK FÖRETAGSSKÖTERSKA (Viss del av undersökningen kan göras av sköterska, beslutas i lokala rutiner)</w:t>
            </w:r>
          </w:p>
        </w:tc>
      </w:tr>
      <w:tr w:rsidR="00121A10" w14:paraId="107A7ABD" w14:textId="77777777" w:rsidTr="007D76EC">
        <w:tc>
          <w:tcPr>
            <w:tcW w:w="5944" w:type="dxa"/>
            <w:tcBorders>
              <w:top w:val="nil"/>
              <w:left w:val="single" w:sz="4" w:space="0" w:color="auto"/>
              <w:bottom w:val="nil"/>
              <w:right w:val="nil"/>
            </w:tcBorders>
            <w:vAlign w:val="center"/>
          </w:tcPr>
          <w:p w14:paraId="1A44A6E2" w14:textId="77777777" w:rsidR="00121A10" w:rsidRDefault="00121A10" w:rsidP="007D76EC">
            <w:r w:rsidRPr="005C740A">
              <w:t>Ev</w:t>
            </w:r>
            <w:r>
              <w:t>entuellt stöd att komplettera och gå i</w:t>
            </w:r>
            <w:r w:rsidRPr="005C740A">
              <w:t>geno</w:t>
            </w:r>
            <w:r>
              <w:t>m</w:t>
            </w:r>
            <w:r w:rsidRPr="005C740A">
              <w:t xml:space="preserve"> fr</w:t>
            </w:r>
            <w:r w:rsidRPr="005C740A">
              <w:rPr>
                <w:rFonts w:hint="cs"/>
              </w:rPr>
              <w:t>å</w:t>
            </w:r>
            <w:r w:rsidRPr="005C740A">
              <w:t>geformul</w:t>
            </w:r>
            <w:r w:rsidRPr="005C740A">
              <w:rPr>
                <w:rFonts w:hint="cs"/>
              </w:rPr>
              <w:t>ä</w:t>
            </w:r>
            <w:r w:rsidRPr="005C740A">
              <w:t xml:space="preserve">r </w:t>
            </w:r>
            <w:r>
              <w:t>och s</w:t>
            </w:r>
            <w:r w:rsidRPr="005C740A">
              <w:t>kriftlig/muntlig information</w:t>
            </w:r>
            <w:r>
              <w:t>, enligt lokala rutiner</w:t>
            </w:r>
          </w:p>
        </w:tc>
        <w:tc>
          <w:tcPr>
            <w:tcW w:w="3260" w:type="dxa"/>
            <w:tcBorders>
              <w:top w:val="nil"/>
              <w:left w:val="nil"/>
              <w:bottom w:val="nil"/>
              <w:right w:val="single" w:sz="4" w:space="0" w:color="auto"/>
            </w:tcBorders>
          </w:tcPr>
          <w:p w14:paraId="56C2F694" w14:textId="77777777" w:rsidR="00121A10" w:rsidRDefault="00121A10" w:rsidP="007D76EC">
            <w:r w:rsidRPr="009B0309">
              <w:rPr>
                <w:rFonts w:ascii="Arial" w:hAnsi="Arial" w:cs="Arial"/>
                <w:b/>
                <w:bCs/>
                <w:sz w:val="36"/>
                <w:szCs w:val="36"/>
              </w:rPr>
              <w:t>□</w:t>
            </w:r>
          </w:p>
        </w:tc>
      </w:tr>
      <w:tr w:rsidR="00121A10" w14:paraId="6CC3A8CE" w14:textId="77777777" w:rsidTr="007D76EC">
        <w:tc>
          <w:tcPr>
            <w:tcW w:w="5944" w:type="dxa"/>
            <w:tcBorders>
              <w:top w:val="nil"/>
              <w:left w:val="single" w:sz="4" w:space="0" w:color="auto"/>
              <w:bottom w:val="nil"/>
              <w:right w:val="nil"/>
            </w:tcBorders>
            <w:vAlign w:val="center"/>
          </w:tcPr>
          <w:p w14:paraId="45C35883" w14:textId="77777777" w:rsidR="00121A10" w:rsidRPr="005C740A" w:rsidRDefault="00121A10" w:rsidP="007D76EC">
            <w:r>
              <w:t>Blodtryck (obligatoriskt enligt föreskriften)</w:t>
            </w:r>
          </w:p>
        </w:tc>
        <w:tc>
          <w:tcPr>
            <w:tcW w:w="3260" w:type="dxa"/>
            <w:tcBorders>
              <w:top w:val="nil"/>
              <w:left w:val="nil"/>
              <w:bottom w:val="nil"/>
              <w:right w:val="single" w:sz="4" w:space="0" w:color="auto"/>
            </w:tcBorders>
          </w:tcPr>
          <w:p w14:paraId="722767BD" w14:textId="77777777" w:rsidR="00121A10" w:rsidRPr="009B0309" w:rsidRDefault="00121A10" w:rsidP="007D76EC">
            <w:pPr>
              <w:rPr>
                <w:rFonts w:ascii="Arial" w:hAnsi="Arial" w:cs="Arial"/>
                <w:b/>
                <w:bCs/>
                <w:sz w:val="36"/>
                <w:szCs w:val="36"/>
              </w:rPr>
            </w:pPr>
            <w:r w:rsidRPr="009B0309">
              <w:rPr>
                <w:rFonts w:ascii="Arial" w:hAnsi="Arial" w:cs="Arial"/>
                <w:b/>
                <w:bCs/>
                <w:sz w:val="36"/>
                <w:szCs w:val="36"/>
              </w:rPr>
              <w:t>□</w:t>
            </w:r>
          </w:p>
        </w:tc>
      </w:tr>
      <w:tr w:rsidR="00121A10" w14:paraId="79474397" w14:textId="77777777" w:rsidTr="007D76EC">
        <w:tc>
          <w:tcPr>
            <w:tcW w:w="5944" w:type="dxa"/>
            <w:tcBorders>
              <w:top w:val="nil"/>
              <w:left w:val="single" w:sz="4" w:space="0" w:color="auto"/>
              <w:bottom w:val="nil"/>
              <w:right w:val="nil"/>
            </w:tcBorders>
            <w:vAlign w:val="center"/>
          </w:tcPr>
          <w:p w14:paraId="292FDD73" w14:textId="77777777" w:rsidR="00121A10" w:rsidRDefault="00121A10" w:rsidP="007D76EC">
            <w:r w:rsidRPr="005C740A">
              <w:t xml:space="preserve">Blodprover </w:t>
            </w:r>
            <w:r>
              <w:t>(e</w:t>
            </w:r>
            <w:r w:rsidRPr="005C740A">
              <w:t>nligt föreskriften</w:t>
            </w:r>
            <w:r>
              <w:t xml:space="preserve"> ska njurstatus kontrolleras).</w:t>
            </w:r>
          </w:p>
        </w:tc>
        <w:tc>
          <w:tcPr>
            <w:tcW w:w="3260" w:type="dxa"/>
            <w:tcBorders>
              <w:top w:val="nil"/>
              <w:left w:val="nil"/>
              <w:bottom w:val="nil"/>
              <w:right w:val="single" w:sz="4" w:space="0" w:color="auto"/>
            </w:tcBorders>
          </w:tcPr>
          <w:p w14:paraId="2C4F4CEF" w14:textId="77777777" w:rsidR="00121A10" w:rsidRPr="009B0309" w:rsidRDefault="00121A10" w:rsidP="007D76EC">
            <w:pPr>
              <w:rPr>
                <w:rFonts w:ascii="Arial" w:hAnsi="Arial" w:cs="Arial"/>
                <w:b/>
                <w:bCs/>
                <w:sz w:val="36"/>
                <w:szCs w:val="36"/>
              </w:rPr>
            </w:pPr>
            <w:r w:rsidRPr="009B0309">
              <w:rPr>
                <w:rFonts w:ascii="Arial" w:hAnsi="Arial" w:cs="Arial"/>
                <w:b/>
                <w:bCs/>
                <w:sz w:val="36"/>
                <w:szCs w:val="36"/>
              </w:rPr>
              <w:t>□</w:t>
            </w:r>
          </w:p>
        </w:tc>
      </w:tr>
      <w:tr w:rsidR="00121A10" w14:paraId="12AE747B" w14:textId="77777777" w:rsidTr="007D76EC">
        <w:tc>
          <w:tcPr>
            <w:tcW w:w="5944" w:type="dxa"/>
            <w:tcBorders>
              <w:top w:val="nil"/>
              <w:left w:val="single" w:sz="4" w:space="0" w:color="auto"/>
              <w:bottom w:val="nil"/>
              <w:right w:val="nil"/>
            </w:tcBorders>
            <w:vAlign w:val="center"/>
          </w:tcPr>
          <w:p w14:paraId="3DF8DEBC" w14:textId="77777777" w:rsidR="00121A10" w:rsidRDefault="00121A10" w:rsidP="007D76EC">
            <w:r w:rsidRPr="005C740A">
              <w:t xml:space="preserve">Påminnelse om att </w:t>
            </w:r>
            <w:r>
              <w:t>tjänstbarhetsintyget kommer</w:t>
            </w:r>
            <w:r w:rsidRPr="005C740A">
              <w:t xml:space="preserve"> finns i </w:t>
            </w:r>
            <w:r>
              <w:t>hälsokontot och hur man hittar dit.</w:t>
            </w:r>
          </w:p>
        </w:tc>
        <w:tc>
          <w:tcPr>
            <w:tcW w:w="3260" w:type="dxa"/>
            <w:tcBorders>
              <w:top w:val="nil"/>
              <w:left w:val="nil"/>
              <w:bottom w:val="nil"/>
              <w:right w:val="single" w:sz="4" w:space="0" w:color="auto"/>
            </w:tcBorders>
          </w:tcPr>
          <w:p w14:paraId="0F8594E9" w14:textId="77777777" w:rsidR="00121A10" w:rsidRDefault="00121A10" w:rsidP="007D76EC">
            <w:r w:rsidRPr="009B0309">
              <w:rPr>
                <w:rFonts w:ascii="Arial" w:hAnsi="Arial" w:cs="Arial"/>
                <w:b/>
                <w:bCs/>
                <w:sz w:val="36"/>
                <w:szCs w:val="36"/>
              </w:rPr>
              <w:t>□</w:t>
            </w:r>
          </w:p>
        </w:tc>
      </w:tr>
      <w:tr w:rsidR="00121A10" w14:paraId="6BD31FE2" w14:textId="77777777" w:rsidTr="007D76EC">
        <w:tc>
          <w:tcPr>
            <w:tcW w:w="5944" w:type="dxa"/>
            <w:tcBorders>
              <w:top w:val="nil"/>
              <w:left w:val="single" w:sz="4" w:space="0" w:color="auto"/>
              <w:bottom w:val="single" w:sz="4" w:space="0" w:color="auto"/>
              <w:right w:val="nil"/>
            </w:tcBorders>
            <w:vAlign w:val="center"/>
          </w:tcPr>
          <w:p w14:paraId="49B75140" w14:textId="77777777" w:rsidR="00121A10" w:rsidRDefault="00121A10" w:rsidP="007D76EC">
            <w:r w:rsidRPr="005C740A">
              <w:t>Dokumentation i Plustoo</w:t>
            </w:r>
            <w:r>
              <w:t xml:space="preserve"> och eventuell journal enligt lokal rutin</w:t>
            </w:r>
          </w:p>
        </w:tc>
        <w:tc>
          <w:tcPr>
            <w:tcW w:w="3260" w:type="dxa"/>
            <w:tcBorders>
              <w:top w:val="nil"/>
              <w:left w:val="nil"/>
              <w:bottom w:val="single" w:sz="4" w:space="0" w:color="auto"/>
              <w:right w:val="single" w:sz="4" w:space="0" w:color="auto"/>
            </w:tcBorders>
          </w:tcPr>
          <w:p w14:paraId="18B4D16E" w14:textId="77777777" w:rsidR="00121A10" w:rsidRDefault="00121A10" w:rsidP="007D76EC">
            <w:r w:rsidRPr="009B0309">
              <w:rPr>
                <w:rFonts w:ascii="Arial" w:hAnsi="Arial" w:cs="Arial"/>
                <w:b/>
                <w:bCs/>
                <w:sz w:val="36"/>
                <w:szCs w:val="36"/>
              </w:rPr>
              <w:t>□</w:t>
            </w:r>
          </w:p>
        </w:tc>
      </w:tr>
    </w:tbl>
    <w:p w14:paraId="1D7B006A" w14:textId="77777777" w:rsidR="00121A10" w:rsidRDefault="00121A10" w:rsidP="00121A10"/>
    <w:p w14:paraId="12CB97C9" w14:textId="77777777" w:rsidR="00121A10" w:rsidRDefault="00121A10" w:rsidP="00121A10">
      <w:pPr>
        <w:spacing w:before="0" w:after="200"/>
      </w:pPr>
      <w:r>
        <w:br w:type="page"/>
      </w:r>
    </w:p>
    <w:p w14:paraId="278AB31E" w14:textId="77777777" w:rsidR="00121A10" w:rsidRPr="008C3BDA" w:rsidRDefault="00121A10" w:rsidP="00121A10">
      <w:pPr>
        <w:pStyle w:val="Rubrik2"/>
        <w:rPr>
          <w:sz w:val="28"/>
          <w:szCs w:val="28"/>
        </w:rPr>
      </w:pPr>
    </w:p>
    <w:tbl>
      <w:tblPr>
        <w:tblStyle w:val="Ljuslista-dekorfrg3"/>
        <w:tblW w:w="9204" w:type="dxa"/>
        <w:tblLook w:val="0620" w:firstRow="1" w:lastRow="0" w:firstColumn="0" w:lastColumn="0" w:noHBand="1" w:noVBand="1"/>
      </w:tblPr>
      <w:tblGrid>
        <w:gridCol w:w="5944"/>
        <w:gridCol w:w="3260"/>
      </w:tblGrid>
      <w:tr w:rsidR="00121A10" w14:paraId="7F2F8E63" w14:textId="77777777" w:rsidTr="007D76EC">
        <w:trPr>
          <w:cnfStyle w:val="100000000000" w:firstRow="1" w:lastRow="0" w:firstColumn="0" w:lastColumn="0" w:oddVBand="0" w:evenVBand="0" w:oddHBand="0" w:evenHBand="0" w:firstRowFirstColumn="0" w:firstRowLastColumn="0" w:lastRowFirstColumn="0" w:lastRowLastColumn="0"/>
        </w:trPr>
        <w:tc>
          <w:tcPr>
            <w:tcW w:w="9204" w:type="dxa"/>
            <w:gridSpan w:val="2"/>
            <w:tcBorders>
              <w:top w:val="single" w:sz="4" w:space="0" w:color="auto"/>
              <w:left w:val="single" w:sz="4" w:space="0" w:color="auto"/>
              <w:bottom w:val="single" w:sz="4" w:space="0" w:color="auto"/>
              <w:right w:val="single" w:sz="4" w:space="0" w:color="auto"/>
            </w:tcBorders>
            <w:shd w:val="clear" w:color="auto" w:fill="35835C"/>
          </w:tcPr>
          <w:p w14:paraId="0F06491D" w14:textId="77777777" w:rsidR="00121A10" w:rsidRDefault="00121A10" w:rsidP="007D76EC">
            <w:r>
              <w:t>BESÖK FÖRETAGSLÄKARE (ANPASSA EFTER LOKALA RUTINER)</w:t>
            </w:r>
          </w:p>
        </w:tc>
      </w:tr>
      <w:tr w:rsidR="00121A10" w14:paraId="7B4452FF" w14:textId="77777777" w:rsidTr="007D76EC">
        <w:tc>
          <w:tcPr>
            <w:tcW w:w="9204" w:type="dxa"/>
            <w:gridSpan w:val="2"/>
            <w:tcBorders>
              <w:top w:val="single" w:sz="4" w:space="0" w:color="auto"/>
              <w:left w:val="single" w:sz="4" w:space="0" w:color="auto"/>
              <w:bottom w:val="single" w:sz="4" w:space="0" w:color="auto"/>
              <w:right w:val="single" w:sz="4" w:space="0" w:color="auto"/>
            </w:tcBorders>
            <w:vAlign w:val="center"/>
          </w:tcPr>
          <w:p w14:paraId="5E765649" w14:textId="77777777" w:rsidR="00121A10" w:rsidRPr="0068540B" w:rsidRDefault="00121A10" w:rsidP="007D76EC">
            <w:pPr>
              <w:rPr>
                <w:color w:val="000000" w:themeColor="text1"/>
              </w:rPr>
            </w:pPr>
            <w:r>
              <w:t xml:space="preserve">Att ha i åtanke vid anamnes och status, kvicksilver: </w:t>
            </w:r>
            <w:r>
              <w:br/>
              <w:t xml:space="preserve">Läkaren ska utifrån frågeformulär, samtal och statusundersökning göra en bedömning om ett tjänstbarhetsintyg kan utfärdas. Ett tjänstbarhetsintyg ska utfärdas om undersökningen inte visar att arbetet ger ohälsa, eller kan misstänkas ge en ökad risk för ohälsa. Ett tjänstbarhetsintyg ska </w:t>
            </w:r>
            <w:r w:rsidRPr="00141613">
              <w:rPr>
                <w:b/>
                <w:bCs/>
              </w:rPr>
              <w:t>inte</w:t>
            </w:r>
            <w:r>
              <w:t xml:space="preserve"> utfärdas om en deltagare har sjuklighet eller svaghet som ger ohälsa, eller kan misstänkas ge en ökad risk för ohälsa, vid arbete som innebär exponering för kvicksilver.</w:t>
            </w:r>
          </w:p>
          <w:p w14:paraId="7CD92521" w14:textId="77777777" w:rsidR="00121A10" w:rsidRDefault="00121A10" w:rsidP="007D76EC">
            <w:pPr>
              <w:rPr>
                <w:i/>
                <w:iCs/>
                <w:color w:val="35835C"/>
              </w:rPr>
            </w:pPr>
            <w:r w:rsidRPr="00AC7944">
              <w:rPr>
                <w:i/>
                <w:iCs/>
                <w:color w:val="35835C"/>
              </w:rPr>
              <w:t>Finns grundsjukdomar som ger ökad ”grundrisk”</w:t>
            </w:r>
            <w:r>
              <w:rPr>
                <w:i/>
                <w:iCs/>
                <w:color w:val="35835C"/>
              </w:rPr>
              <w:t xml:space="preserve"> (njursjukdom, nervsjukdom eller ökad risk för dessa? </w:t>
            </w:r>
          </w:p>
          <w:p w14:paraId="3172516F" w14:textId="77777777" w:rsidR="00121A10" w:rsidRDefault="00121A10" w:rsidP="007D76EC">
            <w:pPr>
              <w:rPr>
                <w:i/>
                <w:iCs/>
                <w:color w:val="35835C"/>
              </w:rPr>
            </w:pPr>
            <w:r>
              <w:rPr>
                <w:i/>
                <w:iCs/>
                <w:color w:val="35835C"/>
              </w:rPr>
              <w:t>Kvinnor i barnafödande ålder: Finns planer på att bli gravid? (informera om vikten av att vara extra noggrann med att helt undvika exponering)</w:t>
            </w:r>
          </w:p>
          <w:p w14:paraId="09AADF47" w14:textId="77777777" w:rsidR="00121A10" w:rsidRPr="00CF2C7F" w:rsidRDefault="00121A10" w:rsidP="007D76EC">
            <w:pPr>
              <w:rPr>
                <w:i/>
                <w:iCs/>
                <w:color w:val="00B050"/>
              </w:rPr>
            </w:pPr>
            <w:r>
              <w:rPr>
                <w:i/>
                <w:iCs/>
                <w:color w:val="35835C"/>
              </w:rPr>
              <w:t xml:space="preserve">Hur hanteras </w:t>
            </w:r>
            <w:r w:rsidRPr="00AC7944">
              <w:rPr>
                <w:i/>
                <w:iCs/>
                <w:color w:val="35835C"/>
              </w:rPr>
              <w:t>den fysiska arbetsmiljön</w:t>
            </w:r>
            <w:r>
              <w:rPr>
                <w:i/>
                <w:iCs/>
                <w:color w:val="35835C"/>
              </w:rPr>
              <w:t xml:space="preserve"> av arbetsgivaren</w:t>
            </w:r>
            <w:r w:rsidRPr="00AC7944">
              <w:rPr>
                <w:i/>
                <w:iCs/>
                <w:color w:val="35835C"/>
              </w:rPr>
              <w:t>,</w:t>
            </w:r>
            <w:r>
              <w:rPr>
                <w:i/>
                <w:iCs/>
                <w:color w:val="35835C"/>
              </w:rPr>
              <w:t xml:space="preserve"> finns en medvetenhet om riskerna? </w:t>
            </w:r>
          </w:p>
        </w:tc>
      </w:tr>
      <w:tr w:rsidR="00121A10" w14:paraId="08006327" w14:textId="77777777" w:rsidTr="007D76EC">
        <w:tc>
          <w:tcPr>
            <w:tcW w:w="5944" w:type="dxa"/>
            <w:tcBorders>
              <w:top w:val="single" w:sz="4" w:space="0" w:color="auto"/>
              <w:left w:val="single" w:sz="4" w:space="0" w:color="auto"/>
              <w:bottom w:val="nil"/>
              <w:right w:val="nil"/>
            </w:tcBorders>
            <w:vAlign w:val="center"/>
          </w:tcPr>
          <w:p w14:paraId="07310749" w14:textId="77777777" w:rsidR="00121A10" w:rsidRDefault="00121A10" w:rsidP="007D76EC">
            <w:r w:rsidRPr="005C740A">
              <w:t>Med hälsodeklarationen som underlag genomgång av yrkesanamnes</w:t>
            </w:r>
            <w:r>
              <w:t xml:space="preserve"> och </w:t>
            </w:r>
            <w:r w:rsidRPr="005C740A">
              <w:t>sjukdomsanamnes</w:t>
            </w:r>
            <w:r>
              <w:t xml:space="preserve"> (se sammanfattning i Plustoo)</w:t>
            </w:r>
          </w:p>
        </w:tc>
        <w:tc>
          <w:tcPr>
            <w:tcW w:w="3260" w:type="dxa"/>
            <w:tcBorders>
              <w:top w:val="single" w:sz="4" w:space="0" w:color="auto"/>
              <w:left w:val="nil"/>
              <w:bottom w:val="nil"/>
              <w:right w:val="single" w:sz="4" w:space="0" w:color="auto"/>
            </w:tcBorders>
          </w:tcPr>
          <w:p w14:paraId="7EF13EBA" w14:textId="77777777" w:rsidR="00121A10" w:rsidRDefault="00121A10" w:rsidP="007D76EC">
            <w:r w:rsidRPr="009B0309">
              <w:rPr>
                <w:rFonts w:ascii="Arial" w:hAnsi="Arial" w:cs="Arial"/>
                <w:b/>
                <w:bCs/>
                <w:sz w:val="36"/>
                <w:szCs w:val="36"/>
              </w:rPr>
              <w:t>□</w:t>
            </w:r>
          </w:p>
        </w:tc>
      </w:tr>
      <w:tr w:rsidR="00121A10" w14:paraId="0474F160" w14:textId="77777777" w:rsidTr="007D76EC">
        <w:tc>
          <w:tcPr>
            <w:tcW w:w="5944" w:type="dxa"/>
            <w:tcBorders>
              <w:top w:val="nil"/>
              <w:left w:val="single" w:sz="4" w:space="0" w:color="auto"/>
              <w:bottom w:val="nil"/>
              <w:right w:val="nil"/>
            </w:tcBorders>
            <w:vAlign w:val="center"/>
          </w:tcPr>
          <w:p w14:paraId="11E89322" w14:textId="77777777" w:rsidR="00121A10" w:rsidRPr="005C740A" w:rsidRDefault="00121A10" w:rsidP="007D76EC">
            <w:r>
              <w:t xml:space="preserve">Neurologstatus om det finns besvär </w:t>
            </w:r>
          </w:p>
        </w:tc>
        <w:tc>
          <w:tcPr>
            <w:tcW w:w="3260" w:type="dxa"/>
            <w:tcBorders>
              <w:top w:val="nil"/>
              <w:left w:val="nil"/>
              <w:bottom w:val="nil"/>
              <w:right w:val="single" w:sz="4" w:space="0" w:color="auto"/>
            </w:tcBorders>
          </w:tcPr>
          <w:p w14:paraId="2261292A" w14:textId="77777777" w:rsidR="00121A10" w:rsidRPr="009B0309" w:rsidRDefault="00121A10" w:rsidP="007D76EC">
            <w:pPr>
              <w:rPr>
                <w:rFonts w:ascii="Arial" w:hAnsi="Arial" w:cs="Arial"/>
                <w:b/>
                <w:bCs/>
                <w:sz w:val="36"/>
                <w:szCs w:val="36"/>
              </w:rPr>
            </w:pPr>
            <w:r w:rsidRPr="009B0309">
              <w:rPr>
                <w:rFonts w:ascii="Arial" w:hAnsi="Arial" w:cs="Arial"/>
                <w:b/>
                <w:bCs/>
                <w:sz w:val="36"/>
                <w:szCs w:val="36"/>
              </w:rPr>
              <w:t>□</w:t>
            </w:r>
          </w:p>
        </w:tc>
      </w:tr>
      <w:tr w:rsidR="00121A10" w14:paraId="1A95932E" w14:textId="77777777" w:rsidTr="007D76EC">
        <w:tc>
          <w:tcPr>
            <w:tcW w:w="5944" w:type="dxa"/>
            <w:tcBorders>
              <w:top w:val="nil"/>
              <w:left w:val="single" w:sz="4" w:space="0" w:color="auto"/>
              <w:bottom w:val="nil"/>
              <w:right w:val="nil"/>
            </w:tcBorders>
            <w:vAlign w:val="center"/>
          </w:tcPr>
          <w:p w14:paraId="155C9D6F" w14:textId="77777777" w:rsidR="00121A10" w:rsidRDefault="00121A10" w:rsidP="007D76EC">
            <w:r>
              <w:t xml:space="preserve">Blodtryck (se Plustoo om taget av sjuksköterska) </w:t>
            </w:r>
          </w:p>
        </w:tc>
        <w:tc>
          <w:tcPr>
            <w:tcW w:w="3260" w:type="dxa"/>
            <w:tcBorders>
              <w:top w:val="nil"/>
              <w:left w:val="nil"/>
              <w:bottom w:val="nil"/>
              <w:right w:val="single" w:sz="4" w:space="0" w:color="auto"/>
            </w:tcBorders>
          </w:tcPr>
          <w:p w14:paraId="1D106F96" w14:textId="77777777" w:rsidR="00121A10" w:rsidRDefault="00121A10" w:rsidP="007D76EC">
            <w:r w:rsidRPr="009B0309">
              <w:rPr>
                <w:rFonts w:ascii="Arial" w:hAnsi="Arial" w:cs="Arial"/>
                <w:b/>
                <w:bCs/>
                <w:sz w:val="36"/>
                <w:szCs w:val="36"/>
              </w:rPr>
              <w:t>□</w:t>
            </w:r>
          </w:p>
        </w:tc>
      </w:tr>
      <w:tr w:rsidR="00121A10" w14:paraId="35B2A1B8" w14:textId="77777777" w:rsidTr="007D76EC">
        <w:tc>
          <w:tcPr>
            <w:tcW w:w="5944" w:type="dxa"/>
            <w:tcBorders>
              <w:top w:val="nil"/>
              <w:left w:val="single" w:sz="4" w:space="0" w:color="auto"/>
              <w:bottom w:val="nil"/>
              <w:right w:val="nil"/>
            </w:tcBorders>
            <w:vAlign w:val="center"/>
          </w:tcPr>
          <w:p w14:paraId="773BFC56" w14:textId="77777777" w:rsidR="00121A10" w:rsidRDefault="00121A10" w:rsidP="007D76EC">
            <w:r>
              <w:t>Kontroll hur provtagning av b-kvicksilver legat</w:t>
            </w:r>
          </w:p>
        </w:tc>
        <w:tc>
          <w:tcPr>
            <w:tcW w:w="3260" w:type="dxa"/>
            <w:tcBorders>
              <w:top w:val="nil"/>
              <w:left w:val="nil"/>
              <w:bottom w:val="nil"/>
              <w:right w:val="single" w:sz="4" w:space="0" w:color="auto"/>
            </w:tcBorders>
          </w:tcPr>
          <w:p w14:paraId="534C6B06" w14:textId="77777777" w:rsidR="00121A10" w:rsidRPr="009B0309" w:rsidRDefault="00121A10" w:rsidP="007D76EC">
            <w:pPr>
              <w:rPr>
                <w:rFonts w:ascii="Arial" w:hAnsi="Arial" w:cs="Arial"/>
                <w:b/>
                <w:bCs/>
                <w:sz w:val="36"/>
                <w:szCs w:val="36"/>
              </w:rPr>
            </w:pPr>
            <w:r w:rsidRPr="009B0309">
              <w:rPr>
                <w:rFonts w:ascii="Arial" w:hAnsi="Arial" w:cs="Arial"/>
                <w:b/>
                <w:bCs/>
                <w:sz w:val="36"/>
                <w:szCs w:val="36"/>
              </w:rPr>
              <w:t>□</w:t>
            </w:r>
          </w:p>
        </w:tc>
      </w:tr>
      <w:tr w:rsidR="00121A10" w14:paraId="32C08600" w14:textId="77777777" w:rsidTr="007D76EC">
        <w:tc>
          <w:tcPr>
            <w:tcW w:w="5944" w:type="dxa"/>
            <w:tcBorders>
              <w:top w:val="nil"/>
              <w:left w:val="single" w:sz="4" w:space="0" w:color="auto"/>
              <w:bottom w:val="nil"/>
              <w:right w:val="nil"/>
            </w:tcBorders>
            <w:vAlign w:val="center"/>
          </w:tcPr>
          <w:p w14:paraId="20F2CFD6" w14:textId="77777777" w:rsidR="00121A10" w:rsidRDefault="00121A10" w:rsidP="007D76EC">
            <w:r w:rsidRPr="005C740A">
              <w:t xml:space="preserve">Sambandsbedömning gällande </w:t>
            </w:r>
            <w:r>
              <w:t>eventuell o</w:t>
            </w:r>
            <w:r w:rsidRPr="005C740A">
              <w:t>häls</w:t>
            </w:r>
            <w:r>
              <w:t>otillstånd</w:t>
            </w:r>
            <w:r w:rsidRPr="005C740A">
              <w:t xml:space="preserve"> och faktorer i arbetsmiljön.</w:t>
            </w:r>
          </w:p>
        </w:tc>
        <w:tc>
          <w:tcPr>
            <w:tcW w:w="3260" w:type="dxa"/>
            <w:tcBorders>
              <w:top w:val="nil"/>
              <w:left w:val="nil"/>
              <w:bottom w:val="nil"/>
              <w:right w:val="single" w:sz="4" w:space="0" w:color="auto"/>
            </w:tcBorders>
          </w:tcPr>
          <w:p w14:paraId="1E1BFCDE" w14:textId="77777777" w:rsidR="00121A10" w:rsidRDefault="00121A10" w:rsidP="007D76EC">
            <w:r w:rsidRPr="009B0309">
              <w:rPr>
                <w:rFonts w:ascii="Arial" w:hAnsi="Arial" w:cs="Arial"/>
                <w:b/>
                <w:bCs/>
                <w:sz w:val="36"/>
                <w:szCs w:val="36"/>
              </w:rPr>
              <w:t>□</w:t>
            </w:r>
          </w:p>
        </w:tc>
      </w:tr>
      <w:tr w:rsidR="00121A10" w14:paraId="73FCA54B" w14:textId="77777777" w:rsidTr="007D76EC">
        <w:tc>
          <w:tcPr>
            <w:tcW w:w="5944" w:type="dxa"/>
            <w:tcBorders>
              <w:top w:val="nil"/>
              <w:left w:val="single" w:sz="4" w:space="0" w:color="auto"/>
              <w:bottom w:val="nil"/>
              <w:right w:val="nil"/>
            </w:tcBorders>
            <w:vAlign w:val="center"/>
          </w:tcPr>
          <w:p w14:paraId="1EE16E11" w14:textId="77777777" w:rsidR="00121A10" w:rsidRPr="005C740A" w:rsidRDefault="00121A10" w:rsidP="007D76EC">
            <w:r w:rsidRPr="005C740A">
              <w:t>R</w:t>
            </w:r>
            <w:r w:rsidRPr="005C740A">
              <w:rPr>
                <w:rFonts w:hint="cs"/>
              </w:rPr>
              <w:t>å</w:t>
            </w:r>
            <w:r w:rsidRPr="005C740A">
              <w:t xml:space="preserve">dgivning </w:t>
            </w:r>
            <w:r>
              <w:t>o</w:t>
            </w:r>
            <w:r w:rsidRPr="005C740A">
              <w:t>ch åtgärdsförslag</w:t>
            </w:r>
            <w:r>
              <w:t xml:space="preserve"> till deltagare</w:t>
            </w:r>
            <w:r w:rsidRPr="005C740A">
              <w:t xml:space="preserve"> utifr</w:t>
            </w:r>
            <w:r w:rsidRPr="005C740A">
              <w:rPr>
                <w:rFonts w:hint="cs"/>
              </w:rPr>
              <w:t>å</w:t>
            </w:r>
            <w:r w:rsidRPr="005C740A">
              <w:t>n h</w:t>
            </w:r>
            <w:r w:rsidRPr="005C740A">
              <w:rPr>
                <w:rFonts w:hint="cs"/>
              </w:rPr>
              <w:t>ä</w:t>
            </w:r>
            <w:r w:rsidRPr="005C740A">
              <w:t>lsorisker</w:t>
            </w:r>
          </w:p>
        </w:tc>
        <w:tc>
          <w:tcPr>
            <w:tcW w:w="3260" w:type="dxa"/>
            <w:tcBorders>
              <w:top w:val="nil"/>
              <w:left w:val="nil"/>
              <w:bottom w:val="nil"/>
              <w:right w:val="single" w:sz="4" w:space="0" w:color="auto"/>
            </w:tcBorders>
          </w:tcPr>
          <w:p w14:paraId="49484144" w14:textId="77777777" w:rsidR="00121A10" w:rsidRPr="009B0309" w:rsidRDefault="00121A10" w:rsidP="007D76EC">
            <w:pPr>
              <w:rPr>
                <w:rFonts w:ascii="Arial" w:hAnsi="Arial" w:cs="Arial"/>
                <w:b/>
                <w:bCs/>
                <w:sz w:val="36"/>
                <w:szCs w:val="36"/>
              </w:rPr>
            </w:pPr>
            <w:r w:rsidRPr="009B0309">
              <w:rPr>
                <w:rFonts w:ascii="Arial" w:hAnsi="Arial" w:cs="Arial"/>
                <w:b/>
                <w:bCs/>
                <w:sz w:val="36"/>
                <w:szCs w:val="36"/>
              </w:rPr>
              <w:t>□</w:t>
            </w:r>
          </w:p>
        </w:tc>
      </w:tr>
      <w:tr w:rsidR="00121A10" w14:paraId="35A0B33C" w14:textId="77777777" w:rsidTr="007D76EC">
        <w:tc>
          <w:tcPr>
            <w:tcW w:w="5944" w:type="dxa"/>
            <w:tcBorders>
              <w:top w:val="nil"/>
              <w:left w:val="single" w:sz="4" w:space="0" w:color="auto"/>
              <w:bottom w:val="nil"/>
              <w:right w:val="nil"/>
            </w:tcBorders>
            <w:vAlign w:val="center"/>
          </w:tcPr>
          <w:p w14:paraId="3E5E150C" w14:textId="77777777" w:rsidR="00121A10" w:rsidRPr="005C740A" w:rsidRDefault="00121A10" w:rsidP="007D76EC">
            <w:r>
              <w:t>Dokumentation av diagnos, exponeringskod och sambandskod</w:t>
            </w:r>
          </w:p>
        </w:tc>
        <w:tc>
          <w:tcPr>
            <w:tcW w:w="3260" w:type="dxa"/>
            <w:tcBorders>
              <w:top w:val="nil"/>
              <w:left w:val="nil"/>
              <w:bottom w:val="nil"/>
              <w:right w:val="single" w:sz="4" w:space="0" w:color="auto"/>
            </w:tcBorders>
          </w:tcPr>
          <w:p w14:paraId="3A5A4F4B" w14:textId="77777777" w:rsidR="00121A10" w:rsidRPr="009B0309" w:rsidRDefault="00121A10" w:rsidP="007D76EC">
            <w:pPr>
              <w:rPr>
                <w:rFonts w:ascii="Arial" w:hAnsi="Arial" w:cs="Arial"/>
                <w:b/>
                <w:bCs/>
                <w:sz w:val="36"/>
                <w:szCs w:val="36"/>
              </w:rPr>
            </w:pPr>
            <w:r w:rsidRPr="009B0309">
              <w:rPr>
                <w:rFonts w:ascii="Arial" w:hAnsi="Arial" w:cs="Arial"/>
                <w:b/>
                <w:bCs/>
                <w:sz w:val="36"/>
                <w:szCs w:val="36"/>
              </w:rPr>
              <w:t>□</w:t>
            </w:r>
          </w:p>
        </w:tc>
      </w:tr>
      <w:tr w:rsidR="00121A10" w14:paraId="2A68D030" w14:textId="77777777" w:rsidTr="007D76EC">
        <w:tc>
          <w:tcPr>
            <w:tcW w:w="5944" w:type="dxa"/>
            <w:tcBorders>
              <w:top w:val="nil"/>
              <w:left w:val="single" w:sz="4" w:space="0" w:color="auto"/>
              <w:bottom w:val="nil"/>
              <w:right w:val="nil"/>
            </w:tcBorders>
            <w:vAlign w:val="center"/>
          </w:tcPr>
          <w:p w14:paraId="7108C71B" w14:textId="77777777" w:rsidR="00121A10" w:rsidRDefault="00121A10" w:rsidP="007D76EC">
            <w:r>
              <w:t xml:space="preserve">Tjänstbarhetsintyg utfärdas i plustoo. Kontrollera datumen noga. Fr om-datumet kan ”framåt dateras” max 2 mån enl. praxis. </w:t>
            </w:r>
          </w:p>
        </w:tc>
        <w:tc>
          <w:tcPr>
            <w:tcW w:w="3260" w:type="dxa"/>
            <w:tcBorders>
              <w:top w:val="nil"/>
              <w:left w:val="nil"/>
              <w:bottom w:val="nil"/>
              <w:right w:val="single" w:sz="4" w:space="0" w:color="auto"/>
            </w:tcBorders>
          </w:tcPr>
          <w:p w14:paraId="78CB4D7E" w14:textId="77777777" w:rsidR="00121A10" w:rsidRPr="009B0309" w:rsidRDefault="00121A10" w:rsidP="007D76EC">
            <w:pPr>
              <w:rPr>
                <w:rFonts w:ascii="Arial" w:hAnsi="Arial" w:cs="Arial"/>
                <w:b/>
                <w:bCs/>
                <w:sz w:val="36"/>
                <w:szCs w:val="36"/>
              </w:rPr>
            </w:pPr>
            <w:r w:rsidRPr="009B0309">
              <w:rPr>
                <w:rFonts w:ascii="Arial" w:hAnsi="Arial" w:cs="Arial"/>
                <w:b/>
                <w:bCs/>
                <w:sz w:val="36"/>
                <w:szCs w:val="36"/>
              </w:rPr>
              <w:t>□</w:t>
            </w:r>
          </w:p>
        </w:tc>
      </w:tr>
      <w:tr w:rsidR="00121A10" w14:paraId="5CB41F2C" w14:textId="77777777" w:rsidTr="007D76EC">
        <w:tc>
          <w:tcPr>
            <w:tcW w:w="5944" w:type="dxa"/>
            <w:tcBorders>
              <w:top w:val="nil"/>
              <w:left w:val="single" w:sz="4" w:space="0" w:color="auto"/>
              <w:bottom w:val="nil"/>
              <w:right w:val="nil"/>
            </w:tcBorders>
            <w:vAlign w:val="center"/>
          </w:tcPr>
          <w:p w14:paraId="12078D31" w14:textId="77777777" w:rsidR="00121A10" w:rsidRDefault="00121A10" w:rsidP="007D76EC">
            <w:r w:rsidRPr="005C740A">
              <w:t xml:space="preserve">Bedömning av </w:t>
            </w:r>
            <w:r>
              <w:t xml:space="preserve">lämpligt </w:t>
            </w:r>
            <w:r w:rsidRPr="005C740A">
              <w:t>intervall till nästa kontroll</w:t>
            </w:r>
            <w:r>
              <w:t xml:space="preserve"> (</w:t>
            </w:r>
            <w:r w:rsidRPr="00AD753C">
              <w:rPr>
                <w:i/>
                <w:iCs/>
              </w:rPr>
              <w:t xml:space="preserve">utgångspunkt i föreskrift var </w:t>
            </w:r>
            <w:r>
              <w:rPr>
                <w:i/>
                <w:iCs/>
              </w:rPr>
              <w:t>3</w:t>
            </w:r>
            <w:r w:rsidRPr="00AD753C">
              <w:rPr>
                <w:i/>
                <w:iCs/>
              </w:rPr>
              <w:t>:e år</w:t>
            </w:r>
            <w:r>
              <w:t>). Om kvicksilverhalten i blodet ≤ 15 nmol/L vid 3 biologiska exponeringskontroller i följd efter att arbetet har påbörjats, anses arbetstagaren inte längre vara exponerad för kvicksilver och arbetsgivaren behöver då inte anordna fler biologiska exponeringskontroller för arbetstagaren</w:t>
            </w:r>
          </w:p>
        </w:tc>
        <w:tc>
          <w:tcPr>
            <w:tcW w:w="3260" w:type="dxa"/>
            <w:tcBorders>
              <w:top w:val="nil"/>
              <w:left w:val="nil"/>
              <w:bottom w:val="nil"/>
              <w:right w:val="single" w:sz="4" w:space="0" w:color="auto"/>
            </w:tcBorders>
          </w:tcPr>
          <w:p w14:paraId="46C05CC7" w14:textId="77777777" w:rsidR="00121A10" w:rsidRPr="009B0309" w:rsidRDefault="00121A10" w:rsidP="007D76EC">
            <w:pPr>
              <w:rPr>
                <w:rFonts w:ascii="Arial" w:hAnsi="Arial" w:cs="Arial"/>
                <w:b/>
                <w:bCs/>
                <w:sz w:val="36"/>
                <w:szCs w:val="36"/>
              </w:rPr>
            </w:pPr>
            <w:r w:rsidRPr="009B0309">
              <w:rPr>
                <w:rFonts w:ascii="Arial" w:hAnsi="Arial" w:cs="Arial"/>
                <w:b/>
                <w:bCs/>
                <w:sz w:val="36"/>
                <w:szCs w:val="36"/>
              </w:rPr>
              <w:t>□</w:t>
            </w:r>
          </w:p>
        </w:tc>
      </w:tr>
      <w:tr w:rsidR="00121A10" w14:paraId="0A97B754" w14:textId="77777777" w:rsidTr="007D76EC">
        <w:tc>
          <w:tcPr>
            <w:tcW w:w="5944" w:type="dxa"/>
            <w:tcBorders>
              <w:top w:val="nil"/>
              <w:left w:val="single" w:sz="4" w:space="0" w:color="auto"/>
              <w:bottom w:val="single" w:sz="4" w:space="0" w:color="auto"/>
              <w:right w:val="nil"/>
            </w:tcBorders>
            <w:vAlign w:val="center"/>
          </w:tcPr>
          <w:p w14:paraId="051CD5DF" w14:textId="77777777" w:rsidR="00121A10" w:rsidRDefault="00121A10" w:rsidP="007D76EC">
            <w:r>
              <w:t>D</w:t>
            </w:r>
            <w:r w:rsidRPr="005C740A">
              <w:t>okument</w:t>
            </w:r>
            <w:r>
              <w:t xml:space="preserve">ation </w:t>
            </w:r>
            <w:r w:rsidRPr="005C740A">
              <w:t xml:space="preserve">i </w:t>
            </w:r>
            <w:r>
              <w:t>P</w:t>
            </w:r>
            <w:r w:rsidRPr="005C740A">
              <w:t xml:space="preserve">lustoo/patientjournalen </w:t>
            </w:r>
            <w:r>
              <w:t>enligt lokal rutin.</w:t>
            </w:r>
          </w:p>
        </w:tc>
        <w:tc>
          <w:tcPr>
            <w:tcW w:w="3260" w:type="dxa"/>
            <w:tcBorders>
              <w:top w:val="nil"/>
              <w:left w:val="nil"/>
              <w:bottom w:val="single" w:sz="4" w:space="0" w:color="auto"/>
              <w:right w:val="single" w:sz="4" w:space="0" w:color="auto"/>
            </w:tcBorders>
          </w:tcPr>
          <w:p w14:paraId="3E457B4B" w14:textId="77777777" w:rsidR="00121A10" w:rsidRDefault="00121A10" w:rsidP="007D76EC">
            <w:r w:rsidRPr="009B0309">
              <w:rPr>
                <w:rFonts w:ascii="Arial" w:hAnsi="Arial" w:cs="Arial"/>
                <w:b/>
                <w:bCs/>
                <w:sz w:val="36"/>
                <w:szCs w:val="36"/>
              </w:rPr>
              <w:t>□</w:t>
            </w:r>
          </w:p>
        </w:tc>
      </w:tr>
    </w:tbl>
    <w:p w14:paraId="7960C523" w14:textId="77777777" w:rsidR="00121A10" w:rsidRDefault="00121A10" w:rsidP="00121A10">
      <w:pPr>
        <w:pStyle w:val="Rubrik2"/>
        <w:rPr>
          <w:sz w:val="28"/>
          <w:szCs w:val="28"/>
        </w:rPr>
      </w:pPr>
    </w:p>
    <w:p w14:paraId="1077D5B1" w14:textId="77777777" w:rsidR="00121A10" w:rsidRPr="005C740A" w:rsidRDefault="00121A10" w:rsidP="00121A10"/>
    <w:tbl>
      <w:tblPr>
        <w:tblStyle w:val="Ljuslista-dekorfrg3"/>
        <w:tblW w:w="9209" w:type="dxa"/>
        <w:tblLook w:val="0620" w:firstRow="1" w:lastRow="0" w:firstColumn="0" w:lastColumn="0" w:noHBand="1" w:noVBand="1"/>
      </w:tblPr>
      <w:tblGrid>
        <w:gridCol w:w="5949"/>
        <w:gridCol w:w="3260"/>
      </w:tblGrid>
      <w:tr w:rsidR="00121A10" w14:paraId="1AEA24F8" w14:textId="77777777" w:rsidTr="007D76EC">
        <w:trPr>
          <w:cnfStyle w:val="100000000000" w:firstRow="1" w:lastRow="0" w:firstColumn="0" w:lastColumn="0" w:oddVBand="0" w:evenVBand="0" w:oddHBand="0" w:evenHBand="0" w:firstRowFirstColumn="0" w:firstRowLastColumn="0" w:lastRowFirstColumn="0" w:lastRowLastColumn="0"/>
          <w:trHeight w:val="451"/>
        </w:trPr>
        <w:tc>
          <w:tcPr>
            <w:tcW w:w="9209" w:type="dxa"/>
            <w:gridSpan w:val="2"/>
            <w:tcBorders>
              <w:top w:val="single" w:sz="4" w:space="0" w:color="auto"/>
              <w:left w:val="single" w:sz="4" w:space="0" w:color="auto"/>
              <w:bottom w:val="single" w:sz="4" w:space="0" w:color="auto"/>
              <w:right w:val="single" w:sz="4" w:space="0" w:color="auto"/>
            </w:tcBorders>
            <w:shd w:val="clear" w:color="auto" w:fill="35835C"/>
          </w:tcPr>
          <w:p w14:paraId="604D9215" w14:textId="77777777" w:rsidR="00121A10" w:rsidRDefault="00121A10" w:rsidP="007D76EC">
            <w:r>
              <w:t>EFTER BESÖKET (ANPASSA EFTER LOKALA RUTINER)</w:t>
            </w:r>
          </w:p>
        </w:tc>
      </w:tr>
      <w:tr w:rsidR="00121A10" w14:paraId="5C74255C" w14:textId="77777777" w:rsidTr="007D76EC">
        <w:trPr>
          <w:trHeight w:val="368"/>
        </w:trPr>
        <w:tc>
          <w:tcPr>
            <w:tcW w:w="5949" w:type="dxa"/>
            <w:tcBorders>
              <w:top w:val="single" w:sz="4" w:space="0" w:color="auto"/>
              <w:left w:val="single" w:sz="4" w:space="0" w:color="auto"/>
              <w:bottom w:val="nil"/>
              <w:right w:val="nil"/>
            </w:tcBorders>
            <w:vAlign w:val="center"/>
          </w:tcPr>
          <w:p w14:paraId="239902CE" w14:textId="77777777" w:rsidR="00121A10" w:rsidRDefault="00121A10" w:rsidP="007D76EC">
            <w:r>
              <w:t xml:space="preserve">Gå igenom och kontrollera att de som uteblivit från besök (men besvarat hälsodeklarationen) markerats rätt i Plustoo. </w:t>
            </w:r>
          </w:p>
        </w:tc>
        <w:tc>
          <w:tcPr>
            <w:tcW w:w="3260" w:type="dxa"/>
            <w:tcBorders>
              <w:top w:val="single" w:sz="4" w:space="0" w:color="auto"/>
              <w:left w:val="nil"/>
              <w:bottom w:val="nil"/>
              <w:right w:val="single" w:sz="4" w:space="0" w:color="auto"/>
            </w:tcBorders>
            <w:vAlign w:val="center"/>
          </w:tcPr>
          <w:p w14:paraId="400D61F7" w14:textId="77777777" w:rsidR="00121A10" w:rsidRPr="009B0309" w:rsidRDefault="00121A10" w:rsidP="007D76EC">
            <w:pPr>
              <w:rPr>
                <w:b/>
                <w:bCs/>
                <w:sz w:val="36"/>
                <w:szCs w:val="36"/>
              </w:rPr>
            </w:pPr>
            <w:r w:rsidRPr="009B0309">
              <w:rPr>
                <w:rFonts w:ascii="Arial" w:hAnsi="Arial" w:cs="Arial"/>
                <w:b/>
                <w:bCs/>
                <w:sz w:val="36"/>
                <w:szCs w:val="36"/>
              </w:rPr>
              <w:t>□</w:t>
            </w:r>
          </w:p>
        </w:tc>
      </w:tr>
      <w:tr w:rsidR="00121A10" w14:paraId="7276EDB9" w14:textId="77777777" w:rsidTr="007D76EC">
        <w:trPr>
          <w:trHeight w:val="681"/>
        </w:trPr>
        <w:tc>
          <w:tcPr>
            <w:tcW w:w="5949" w:type="dxa"/>
            <w:tcBorders>
              <w:top w:val="nil"/>
              <w:left w:val="single" w:sz="4" w:space="0" w:color="auto"/>
              <w:bottom w:val="nil"/>
              <w:right w:val="nil"/>
            </w:tcBorders>
            <w:vAlign w:val="center"/>
          </w:tcPr>
          <w:p w14:paraId="6ECA1216" w14:textId="77777777" w:rsidR="00121A10" w:rsidRDefault="00121A10" w:rsidP="007D76EC">
            <w:r>
              <w:t xml:space="preserve">Gå igenom gruppstatistiken som skapats – stämmer antal osv. </w:t>
            </w:r>
          </w:p>
        </w:tc>
        <w:tc>
          <w:tcPr>
            <w:tcW w:w="3260" w:type="dxa"/>
            <w:tcBorders>
              <w:top w:val="nil"/>
              <w:left w:val="nil"/>
              <w:bottom w:val="nil"/>
              <w:right w:val="single" w:sz="4" w:space="0" w:color="auto"/>
            </w:tcBorders>
          </w:tcPr>
          <w:p w14:paraId="5924C3C3" w14:textId="77777777" w:rsidR="00121A10" w:rsidRDefault="00121A10" w:rsidP="007D76EC">
            <w:r w:rsidRPr="009B0309">
              <w:rPr>
                <w:rFonts w:ascii="Arial" w:hAnsi="Arial" w:cs="Arial"/>
                <w:b/>
                <w:bCs/>
                <w:sz w:val="36"/>
                <w:szCs w:val="36"/>
              </w:rPr>
              <w:t>□</w:t>
            </w:r>
          </w:p>
        </w:tc>
      </w:tr>
      <w:tr w:rsidR="00121A10" w14:paraId="6D92A6F2" w14:textId="77777777" w:rsidTr="007D76EC">
        <w:trPr>
          <w:trHeight w:val="681"/>
        </w:trPr>
        <w:tc>
          <w:tcPr>
            <w:tcW w:w="5949" w:type="dxa"/>
            <w:tcBorders>
              <w:top w:val="nil"/>
              <w:left w:val="single" w:sz="4" w:space="0" w:color="auto"/>
              <w:bottom w:val="nil"/>
              <w:right w:val="nil"/>
            </w:tcBorders>
            <w:vAlign w:val="center"/>
          </w:tcPr>
          <w:p w14:paraId="578AC2E6" w14:textId="77777777" w:rsidR="00121A10" w:rsidRDefault="00121A10" w:rsidP="007D76EC">
            <w:r>
              <w:t>Gå igenom gruppstatistiken i teamet och anpassa rapporten till det aktuella ärendet. Vilka åtgärdsförslag kan ges arbetsgivaren utifrån resultatet?</w:t>
            </w:r>
          </w:p>
        </w:tc>
        <w:tc>
          <w:tcPr>
            <w:tcW w:w="3260" w:type="dxa"/>
            <w:tcBorders>
              <w:top w:val="nil"/>
              <w:left w:val="nil"/>
              <w:bottom w:val="nil"/>
              <w:right w:val="single" w:sz="4" w:space="0" w:color="auto"/>
            </w:tcBorders>
          </w:tcPr>
          <w:p w14:paraId="0163D297" w14:textId="77777777" w:rsidR="00121A10" w:rsidRPr="009B0309" w:rsidRDefault="00121A10" w:rsidP="007D76EC">
            <w:pPr>
              <w:rPr>
                <w:rFonts w:ascii="Arial" w:hAnsi="Arial" w:cs="Arial"/>
                <w:b/>
                <w:bCs/>
                <w:sz w:val="36"/>
                <w:szCs w:val="36"/>
              </w:rPr>
            </w:pPr>
            <w:r w:rsidRPr="009B0309">
              <w:rPr>
                <w:rFonts w:ascii="Arial" w:hAnsi="Arial" w:cs="Arial"/>
                <w:b/>
                <w:bCs/>
                <w:sz w:val="36"/>
                <w:szCs w:val="36"/>
              </w:rPr>
              <w:t>□</w:t>
            </w:r>
          </w:p>
        </w:tc>
      </w:tr>
      <w:tr w:rsidR="00121A10" w14:paraId="7ED14E88" w14:textId="77777777" w:rsidTr="007D76EC">
        <w:trPr>
          <w:trHeight w:val="681"/>
        </w:trPr>
        <w:tc>
          <w:tcPr>
            <w:tcW w:w="5949" w:type="dxa"/>
            <w:tcBorders>
              <w:top w:val="nil"/>
              <w:left w:val="single" w:sz="4" w:space="0" w:color="auto"/>
              <w:bottom w:val="single" w:sz="4" w:space="0" w:color="auto"/>
              <w:right w:val="nil"/>
            </w:tcBorders>
            <w:vAlign w:val="center"/>
          </w:tcPr>
          <w:p w14:paraId="2E1B85AE" w14:textId="77777777" w:rsidR="00121A10" w:rsidRDefault="00121A10" w:rsidP="007D76EC">
            <w:r>
              <w:t xml:space="preserve">Publicera rapporten på arbetsgivarens sida. </w:t>
            </w:r>
          </w:p>
        </w:tc>
        <w:tc>
          <w:tcPr>
            <w:tcW w:w="3260" w:type="dxa"/>
            <w:tcBorders>
              <w:top w:val="nil"/>
              <w:left w:val="nil"/>
              <w:bottom w:val="single" w:sz="4" w:space="0" w:color="auto"/>
              <w:right w:val="single" w:sz="4" w:space="0" w:color="auto"/>
            </w:tcBorders>
          </w:tcPr>
          <w:p w14:paraId="70E43BA6" w14:textId="77777777" w:rsidR="00121A10" w:rsidRPr="009B0309" w:rsidRDefault="00121A10" w:rsidP="007D76EC">
            <w:pPr>
              <w:rPr>
                <w:rFonts w:ascii="Arial" w:hAnsi="Arial" w:cs="Arial"/>
                <w:b/>
                <w:bCs/>
                <w:sz w:val="36"/>
                <w:szCs w:val="36"/>
              </w:rPr>
            </w:pPr>
            <w:r w:rsidRPr="009B0309">
              <w:rPr>
                <w:rFonts w:ascii="Arial" w:hAnsi="Arial" w:cs="Arial"/>
                <w:b/>
                <w:bCs/>
                <w:sz w:val="36"/>
                <w:szCs w:val="36"/>
              </w:rPr>
              <w:t>□</w:t>
            </w:r>
          </w:p>
        </w:tc>
      </w:tr>
    </w:tbl>
    <w:p w14:paraId="3EBEA1BB" w14:textId="77777777" w:rsidR="00121A10" w:rsidRDefault="00121A10" w:rsidP="00121A10">
      <w:pPr>
        <w:autoSpaceDE w:val="0"/>
        <w:autoSpaceDN w:val="0"/>
        <w:adjustRightInd w:val="0"/>
        <w:spacing w:before="0" w:after="0"/>
        <w:rPr>
          <w:rFonts w:ascii="SegoeUI" w:eastAsiaTheme="minorHAnsi" w:hAnsiTheme="minorHAnsi" w:cs="SegoeUI"/>
          <w:color w:val="323130"/>
          <w:sz w:val="27"/>
          <w:szCs w:val="27"/>
          <w:lang w:eastAsia="en-US"/>
        </w:rPr>
      </w:pPr>
    </w:p>
    <w:p w14:paraId="324F532F" w14:textId="77777777" w:rsidR="00121A10" w:rsidRDefault="00121A10" w:rsidP="00121A10">
      <w:pPr>
        <w:autoSpaceDE w:val="0"/>
        <w:autoSpaceDN w:val="0"/>
        <w:adjustRightInd w:val="0"/>
        <w:spacing w:before="0" w:after="0"/>
        <w:rPr>
          <w:rFonts w:ascii="SegoeUI" w:eastAsiaTheme="minorHAnsi" w:hAnsiTheme="minorHAnsi" w:cs="SegoeUI"/>
          <w:color w:val="323130"/>
          <w:sz w:val="27"/>
          <w:szCs w:val="27"/>
          <w:lang w:eastAsia="en-US"/>
        </w:rPr>
      </w:pPr>
    </w:p>
    <w:p w14:paraId="19812A1F" w14:textId="77777777" w:rsidR="00C46112" w:rsidRPr="000D0E39" w:rsidRDefault="00C46112" w:rsidP="00C46112"/>
    <w:sectPr w:rsidR="00C46112" w:rsidRPr="000D0E39" w:rsidSect="008E5CC0">
      <w:headerReference w:type="default" r:id="rId11"/>
      <w:footerReference w:type="default" r:id="rId12"/>
      <w:pgSz w:w="11900" w:h="16840"/>
      <w:pgMar w:top="1418" w:right="1418" w:bottom="1418" w:left="1418" w:header="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9D005" w14:textId="77777777" w:rsidR="00121A10" w:rsidRDefault="00121A10" w:rsidP="004276F1">
      <w:r>
        <w:separator/>
      </w:r>
    </w:p>
    <w:p w14:paraId="6B6E2FA6" w14:textId="77777777" w:rsidR="00121A10" w:rsidRDefault="00121A10" w:rsidP="004276F1"/>
    <w:p w14:paraId="7D26D95B" w14:textId="77777777" w:rsidR="00121A10" w:rsidRDefault="00121A10" w:rsidP="004276F1"/>
  </w:endnote>
  <w:endnote w:type="continuationSeparator" w:id="0">
    <w:p w14:paraId="3D361BEB" w14:textId="77777777" w:rsidR="00121A10" w:rsidRDefault="00121A10" w:rsidP="004276F1">
      <w:r>
        <w:continuationSeparator/>
      </w:r>
    </w:p>
    <w:p w14:paraId="5FD9EA06" w14:textId="77777777" w:rsidR="00121A10" w:rsidRDefault="00121A10" w:rsidP="004276F1"/>
    <w:p w14:paraId="45F3D859" w14:textId="77777777" w:rsidR="00121A10" w:rsidRDefault="00121A10" w:rsidP="00427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ksheesh">
    <w:altName w:val="Cambria"/>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UI">
    <w:altName w:val="Arial"/>
    <w:panose1 w:val="00000000000000000000"/>
    <w:charset w:val="B2"/>
    <w:family w:val="auto"/>
    <w:notTrueType/>
    <w:pitch w:val="default"/>
    <w:sig w:usb0="00002001" w:usb1="00000000" w:usb2="00000000" w:usb3="00000000" w:csb0="00000040" w:csb1="00000000"/>
  </w:font>
  <w:font w:name="Klavika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8C8A" w14:textId="77777777" w:rsidR="00E10510" w:rsidRDefault="005678D3" w:rsidP="004276F1">
    <w:r>
      <w:rPr>
        <w:rFonts w:ascii="Klavika bold" w:hAnsi="Klavika bold"/>
        <w:noProof/>
      </w:rPr>
      <mc:AlternateContent>
        <mc:Choice Requires="wps">
          <w:drawing>
            <wp:anchor distT="0" distB="0" distL="114300" distR="114300" simplePos="0" relativeHeight="251665408" behindDoc="1" locked="0" layoutInCell="1" allowOverlap="1" wp14:anchorId="56F6949A" wp14:editId="4CAFBA07">
              <wp:simplePos x="0" y="0"/>
              <wp:positionH relativeFrom="margin">
                <wp:posOffset>-894786</wp:posOffset>
              </wp:positionH>
              <wp:positionV relativeFrom="paragraph">
                <wp:posOffset>-881874</wp:posOffset>
              </wp:positionV>
              <wp:extent cx="7559675" cy="1208687"/>
              <wp:effectExtent l="0" t="0" r="9525" b="1079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208687"/>
                      </a:xfrm>
                      <a:prstGeom prst="rect">
                        <a:avLst/>
                      </a:prstGeom>
                      <a:solidFill>
                        <a:srgbClr val="FFFFFF"/>
                      </a:solidFill>
                      <a:ln w="0">
                        <a:solidFill>
                          <a:schemeClr val="bg1">
                            <a:lumMod val="100000"/>
                            <a:lumOff val="0"/>
                          </a:schemeClr>
                        </a:solidFill>
                        <a:miter lim="800000"/>
                        <a:headEnd/>
                        <a:tailEnd/>
                      </a:ln>
                    </wps:spPr>
                    <wps:txbx>
                      <w:txbxContent>
                        <w:p w14:paraId="0C806F78" w14:textId="77777777" w:rsidR="005678D3" w:rsidRPr="00A8579F" w:rsidRDefault="00C830F4" w:rsidP="000142AA">
                          <w:pPr>
                            <w:jc w:val="center"/>
                            <w:rPr>
                              <w:b/>
                            </w:rPr>
                          </w:pPr>
                          <w:r>
                            <w:rPr>
                              <w:noProof/>
                            </w:rPr>
                            <w:drawing>
                              <wp:inline distT="0" distB="0" distL="0" distR="0" wp14:anchorId="3B08DD63" wp14:editId="5E21E7DE">
                                <wp:extent cx="7556500" cy="11303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stretch>
                                          <a:fillRect/>
                                        </a:stretch>
                                      </pic:blipFill>
                                      <pic:spPr>
                                        <a:xfrm>
                                          <a:off x="0" y="0"/>
                                          <a:ext cx="7556500" cy="1130300"/>
                                        </a:xfrm>
                                        <a:prstGeom prst="rect">
                                          <a:avLst/>
                                        </a:prstGeom>
                                      </pic:spPr>
                                    </pic:pic>
                                  </a:graphicData>
                                </a:graphic>
                              </wp:inline>
                            </w:drawing>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F6949A" id="_x0000_t202" coordsize="21600,21600" o:spt="202" path="m,l,21600r21600,l21600,xe">
              <v:stroke joinstyle="miter"/>
              <v:path gradientshapeok="t" o:connecttype="rect"/>
            </v:shapetype>
            <v:shape id="Text Box 24" o:spid="_x0000_s1026" type="#_x0000_t202" style="position:absolute;margin-left:-70.45pt;margin-top:-69.45pt;width:595.25pt;height:95.1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" strokecolor="white [3212]" strokeweight="0">
              <v:textbox inset="0,0,0,0">
                <w:txbxContent>
                  <w:p w14:paraId="0C806F78" w14:textId="77777777" w:rsidR="005678D3" w:rsidRPr="00A8579F" w:rsidRDefault="00C830F4" w:rsidP="000142AA">
                    <w:pPr>
                      <w:jc w:val="center"/>
                      <w:rPr>
                        <w:b/>
                      </w:rPr>
                    </w:pPr>
                    <w:r>
                      <w:rPr>
                        <w:noProof/>
                      </w:rPr>
                      <w:drawing>
                        <wp:inline distT="0" distB="0" distL="0" distR="0" wp14:anchorId="3B08DD63" wp14:editId="5E21E7DE">
                          <wp:extent cx="7556500" cy="11303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stretch>
                                    <a:fillRect/>
                                  </a:stretch>
                                </pic:blipFill>
                                <pic:spPr>
                                  <a:xfrm>
                                    <a:off x="0" y="0"/>
                                    <a:ext cx="7556500" cy="1130300"/>
                                  </a:xfrm>
                                  <a:prstGeom prst="rect">
                                    <a:avLst/>
                                  </a:prstGeom>
                                </pic:spPr>
                              </pic:pic>
                            </a:graphicData>
                          </a:graphic>
                        </wp:inline>
                      </w:drawing>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99B31" w14:textId="77777777" w:rsidR="00121A10" w:rsidRDefault="00121A10" w:rsidP="004276F1">
      <w:r>
        <w:separator/>
      </w:r>
    </w:p>
    <w:p w14:paraId="3C03558E" w14:textId="77777777" w:rsidR="00121A10" w:rsidRDefault="00121A10" w:rsidP="004276F1"/>
    <w:p w14:paraId="66F60F9C" w14:textId="77777777" w:rsidR="00121A10" w:rsidRDefault="00121A10" w:rsidP="004276F1"/>
  </w:footnote>
  <w:footnote w:type="continuationSeparator" w:id="0">
    <w:p w14:paraId="0D82BA37" w14:textId="77777777" w:rsidR="00121A10" w:rsidRDefault="00121A10" w:rsidP="004276F1">
      <w:r>
        <w:continuationSeparator/>
      </w:r>
    </w:p>
    <w:p w14:paraId="6B2E936A" w14:textId="77777777" w:rsidR="00121A10" w:rsidRDefault="00121A10" w:rsidP="004276F1"/>
    <w:p w14:paraId="74DA35A0" w14:textId="77777777" w:rsidR="00121A10" w:rsidRDefault="00121A10" w:rsidP="004276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7D737" w14:textId="77777777" w:rsidR="00E10510" w:rsidRDefault="00E10510" w:rsidP="00E604B6">
    <w:pPr>
      <w:pStyle w:val="Sidhuvud"/>
    </w:pPr>
  </w:p>
  <w:p w14:paraId="20784A20" w14:textId="77777777" w:rsidR="002D7D7E" w:rsidRDefault="002D7D7E" w:rsidP="004276F1"/>
  <w:p w14:paraId="41C06BE4" w14:textId="77777777" w:rsidR="002D7D7E" w:rsidRDefault="002D7D7E" w:rsidP="004276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AA25A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D98C27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D5A42D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492C0C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C00A8C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6940B2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20E30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0C60C4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2ECDB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5F6E68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1FA4A0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EE043E"/>
    <w:multiLevelType w:val="hybridMultilevel"/>
    <w:tmpl w:val="D44613F6"/>
    <w:lvl w:ilvl="0" w:tplc="041D0001">
      <w:start w:val="1"/>
      <w:numFmt w:val="bullet"/>
      <w:lvlText w:val=""/>
      <w:lvlJc w:val="left"/>
      <w:pPr>
        <w:ind w:left="2024" w:hanging="360"/>
      </w:pPr>
      <w:rPr>
        <w:rFonts w:ascii="Symbol" w:hAnsi="Symbol" w:hint="default"/>
      </w:rPr>
    </w:lvl>
    <w:lvl w:ilvl="1" w:tplc="041D0003">
      <w:start w:val="1"/>
      <w:numFmt w:val="bullet"/>
      <w:lvlText w:val="o"/>
      <w:lvlJc w:val="left"/>
      <w:pPr>
        <w:ind w:left="2744" w:hanging="360"/>
      </w:pPr>
      <w:rPr>
        <w:rFonts w:ascii="Courier New" w:hAnsi="Courier New" w:cs="Courier New" w:hint="default"/>
      </w:rPr>
    </w:lvl>
    <w:lvl w:ilvl="2" w:tplc="041D0005">
      <w:start w:val="1"/>
      <w:numFmt w:val="bullet"/>
      <w:lvlText w:val=""/>
      <w:lvlJc w:val="left"/>
      <w:pPr>
        <w:ind w:left="3464" w:hanging="360"/>
      </w:pPr>
      <w:rPr>
        <w:rFonts w:ascii="Wingdings" w:hAnsi="Wingdings" w:hint="default"/>
      </w:rPr>
    </w:lvl>
    <w:lvl w:ilvl="3" w:tplc="041D0001">
      <w:start w:val="1"/>
      <w:numFmt w:val="bullet"/>
      <w:lvlText w:val=""/>
      <w:lvlJc w:val="left"/>
      <w:pPr>
        <w:ind w:left="4184" w:hanging="360"/>
      </w:pPr>
      <w:rPr>
        <w:rFonts w:ascii="Symbol" w:hAnsi="Symbol" w:hint="default"/>
      </w:rPr>
    </w:lvl>
    <w:lvl w:ilvl="4" w:tplc="041D0003">
      <w:start w:val="1"/>
      <w:numFmt w:val="bullet"/>
      <w:lvlText w:val="o"/>
      <w:lvlJc w:val="left"/>
      <w:pPr>
        <w:ind w:left="4904" w:hanging="360"/>
      </w:pPr>
      <w:rPr>
        <w:rFonts w:ascii="Courier New" w:hAnsi="Courier New" w:cs="Courier New" w:hint="default"/>
      </w:rPr>
    </w:lvl>
    <w:lvl w:ilvl="5" w:tplc="041D0005">
      <w:start w:val="1"/>
      <w:numFmt w:val="bullet"/>
      <w:lvlText w:val=""/>
      <w:lvlJc w:val="left"/>
      <w:pPr>
        <w:ind w:left="5624" w:hanging="360"/>
      </w:pPr>
      <w:rPr>
        <w:rFonts w:ascii="Wingdings" w:hAnsi="Wingdings" w:hint="default"/>
      </w:rPr>
    </w:lvl>
    <w:lvl w:ilvl="6" w:tplc="041D0001">
      <w:start w:val="1"/>
      <w:numFmt w:val="bullet"/>
      <w:lvlText w:val=""/>
      <w:lvlJc w:val="left"/>
      <w:pPr>
        <w:ind w:left="6344" w:hanging="360"/>
      </w:pPr>
      <w:rPr>
        <w:rFonts w:ascii="Symbol" w:hAnsi="Symbol" w:hint="default"/>
      </w:rPr>
    </w:lvl>
    <w:lvl w:ilvl="7" w:tplc="041D0003">
      <w:start w:val="1"/>
      <w:numFmt w:val="bullet"/>
      <w:lvlText w:val="o"/>
      <w:lvlJc w:val="left"/>
      <w:pPr>
        <w:ind w:left="7064" w:hanging="360"/>
      </w:pPr>
      <w:rPr>
        <w:rFonts w:ascii="Courier New" w:hAnsi="Courier New" w:cs="Courier New" w:hint="default"/>
      </w:rPr>
    </w:lvl>
    <w:lvl w:ilvl="8" w:tplc="041D0005">
      <w:start w:val="1"/>
      <w:numFmt w:val="bullet"/>
      <w:lvlText w:val=""/>
      <w:lvlJc w:val="left"/>
      <w:pPr>
        <w:ind w:left="7784" w:hanging="360"/>
      </w:pPr>
      <w:rPr>
        <w:rFonts w:ascii="Wingdings" w:hAnsi="Wingdings" w:hint="default"/>
      </w:rPr>
    </w:lvl>
  </w:abstractNum>
  <w:abstractNum w:abstractNumId="12" w15:restartNumberingAfterBreak="0">
    <w:nsid w:val="6432156D"/>
    <w:multiLevelType w:val="hybridMultilevel"/>
    <w:tmpl w:val="42FC244A"/>
    <w:lvl w:ilvl="0" w:tplc="67AE1508">
      <w:numFmt w:val="bullet"/>
      <w:lvlText w:val="-"/>
      <w:lvlJc w:val="left"/>
      <w:pPr>
        <w:ind w:left="1665" w:hanging="360"/>
      </w:pPr>
      <w:rPr>
        <w:rFonts w:ascii="Calibri" w:eastAsia="Calibri" w:hAnsi="Calibri" w:cs="Calibri"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3" w15:restartNumberingAfterBreak="0">
    <w:nsid w:val="6CE56AE5"/>
    <w:multiLevelType w:val="hybridMultilevel"/>
    <w:tmpl w:val="64965C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10432312">
    <w:abstractNumId w:val="9"/>
  </w:num>
  <w:num w:numId="2" w16cid:durableId="1416129896">
    <w:abstractNumId w:val="4"/>
  </w:num>
  <w:num w:numId="3" w16cid:durableId="661545310">
    <w:abstractNumId w:val="3"/>
  </w:num>
  <w:num w:numId="4" w16cid:durableId="1314793086">
    <w:abstractNumId w:val="2"/>
  </w:num>
  <w:num w:numId="5" w16cid:durableId="1499997116">
    <w:abstractNumId w:val="1"/>
  </w:num>
  <w:num w:numId="6" w16cid:durableId="222714216">
    <w:abstractNumId w:val="10"/>
  </w:num>
  <w:num w:numId="7" w16cid:durableId="1308121779">
    <w:abstractNumId w:val="8"/>
  </w:num>
  <w:num w:numId="8" w16cid:durableId="1690252890">
    <w:abstractNumId w:val="7"/>
  </w:num>
  <w:num w:numId="9" w16cid:durableId="1216770899">
    <w:abstractNumId w:val="6"/>
  </w:num>
  <w:num w:numId="10" w16cid:durableId="1467121560">
    <w:abstractNumId w:val="5"/>
  </w:num>
  <w:num w:numId="11" w16cid:durableId="146747401">
    <w:abstractNumId w:val="0"/>
  </w:num>
  <w:num w:numId="12" w16cid:durableId="1504513587">
    <w:abstractNumId w:val="13"/>
  </w:num>
  <w:num w:numId="13" w16cid:durableId="1755858775">
    <w:abstractNumId w:val="12"/>
  </w:num>
  <w:num w:numId="14" w16cid:durableId="12296151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1304"/>
  <w:hyphenationZone w:val="425"/>
  <w:drawingGridHorizontalSpacing w:val="10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A10"/>
    <w:rsid w:val="00000C3B"/>
    <w:rsid w:val="000142AA"/>
    <w:rsid w:val="000218D1"/>
    <w:rsid w:val="00021C29"/>
    <w:rsid w:val="00044F28"/>
    <w:rsid w:val="0005731C"/>
    <w:rsid w:val="00073F6D"/>
    <w:rsid w:val="00075093"/>
    <w:rsid w:val="000A25C7"/>
    <w:rsid w:val="000B1BCE"/>
    <w:rsid w:val="000C0203"/>
    <w:rsid w:val="000D0E39"/>
    <w:rsid w:val="000D39D2"/>
    <w:rsid w:val="000E0FC5"/>
    <w:rsid w:val="000E341D"/>
    <w:rsid w:val="000E5420"/>
    <w:rsid w:val="001036FB"/>
    <w:rsid w:val="00121601"/>
    <w:rsid w:val="00121A10"/>
    <w:rsid w:val="0015107F"/>
    <w:rsid w:val="00151667"/>
    <w:rsid w:val="001718FF"/>
    <w:rsid w:val="00181DC5"/>
    <w:rsid w:val="00195778"/>
    <w:rsid w:val="0019660D"/>
    <w:rsid w:val="001A39C7"/>
    <w:rsid w:val="001B6172"/>
    <w:rsid w:val="001C3B03"/>
    <w:rsid w:val="001D559A"/>
    <w:rsid w:val="001D6C70"/>
    <w:rsid w:val="001E1615"/>
    <w:rsid w:val="001E49B4"/>
    <w:rsid w:val="001F091F"/>
    <w:rsid w:val="001F3694"/>
    <w:rsid w:val="00204730"/>
    <w:rsid w:val="00207930"/>
    <w:rsid w:val="00211CA6"/>
    <w:rsid w:val="00216D43"/>
    <w:rsid w:val="00221BBF"/>
    <w:rsid w:val="002314D5"/>
    <w:rsid w:val="00232C96"/>
    <w:rsid w:val="00235D5B"/>
    <w:rsid w:val="00242840"/>
    <w:rsid w:val="00245740"/>
    <w:rsid w:val="00253704"/>
    <w:rsid w:val="00282323"/>
    <w:rsid w:val="00283401"/>
    <w:rsid w:val="00291ABB"/>
    <w:rsid w:val="002B1650"/>
    <w:rsid w:val="002B3A7D"/>
    <w:rsid w:val="002C5051"/>
    <w:rsid w:val="002D035F"/>
    <w:rsid w:val="002D7D7E"/>
    <w:rsid w:val="002E5166"/>
    <w:rsid w:val="002E5DE3"/>
    <w:rsid w:val="002F09E6"/>
    <w:rsid w:val="002F34AA"/>
    <w:rsid w:val="002F6EBF"/>
    <w:rsid w:val="00312F9A"/>
    <w:rsid w:val="00313435"/>
    <w:rsid w:val="00343001"/>
    <w:rsid w:val="00346167"/>
    <w:rsid w:val="00347C94"/>
    <w:rsid w:val="0035398D"/>
    <w:rsid w:val="003754D6"/>
    <w:rsid w:val="00380718"/>
    <w:rsid w:val="0039199F"/>
    <w:rsid w:val="00395783"/>
    <w:rsid w:val="0039616F"/>
    <w:rsid w:val="003B073B"/>
    <w:rsid w:val="003B2205"/>
    <w:rsid w:val="003B7035"/>
    <w:rsid w:val="003D02BF"/>
    <w:rsid w:val="003D1638"/>
    <w:rsid w:val="003E6C8E"/>
    <w:rsid w:val="00407B52"/>
    <w:rsid w:val="004276F1"/>
    <w:rsid w:val="004316BE"/>
    <w:rsid w:val="00436F96"/>
    <w:rsid w:val="004417E9"/>
    <w:rsid w:val="004458C2"/>
    <w:rsid w:val="00461853"/>
    <w:rsid w:val="0046396D"/>
    <w:rsid w:val="0049564E"/>
    <w:rsid w:val="004A647B"/>
    <w:rsid w:val="004C57D9"/>
    <w:rsid w:val="004D65FF"/>
    <w:rsid w:val="004E3A5E"/>
    <w:rsid w:val="004F6A18"/>
    <w:rsid w:val="004F6E4E"/>
    <w:rsid w:val="00500D5C"/>
    <w:rsid w:val="0050227E"/>
    <w:rsid w:val="00504209"/>
    <w:rsid w:val="00514BCB"/>
    <w:rsid w:val="00520C1B"/>
    <w:rsid w:val="00521ACA"/>
    <w:rsid w:val="005324E4"/>
    <w:rsid w:val="0053320C"/>
    <w:rsid w:val="00535539"/>
    <w:rsid w:val="005367FA"/>
    <w:rsid w:val="00540E11"/>
    <w:rsid w:val="0055026A"/>
    <w:rsid w:val="00560E0B"/>
    <w:rsid w:val="005678D3"/>
    <w:rsid w:val="00586BEB"/>
    <w:rsid w:val="00591D8D"/>
    <w:rsid w:val="005A3925"/>
    <w:rsid w:val="005A4255"/>
    <w:rsid w:val="005B010E"/>
    <w:rsid w:val="005B0E6F"/>
    <w:rsid w:val="00602275"/>
    <w:rsid w:val="00613217"/>
    <w:rsid w:val="0062212C"/>
    <w:rsid w:val="006241C3"/>
    <w:rsid w:val="00624B5A"/>
    <w:rsid w:val="0063150C"/>
    <w:rsid w:val="0063211B"/>
    <w:rsid w:val="006531CA"/>
    <w:rsid w:val="006554EB"/>
    <w:rsid w:val="00674E1F"/>
    <w:rsid w:val="00676478"/>
    <w:rsid w:val="00676C8A"/>
    <w:rsid w:val="00682D28"/>
    <w:rsid w:val="006A210F"/>
    <w:rsid w:val="006A4B8A"/>
    <w:rsid w:val="006B4588"/>
    <w:rsid w:val="006C3EAF"/>
    <w:rsid w:val="006E5481"/>
    <w:rsid w:val="006F4668"/>
    <w:rsid w:val="006F6657"/>
    <w:rsid w:val="0073130C"/>
    <w:rsid w:val="007315C5"/>
    <w:rsid w:val="00736AC0"/>
    <w:rsid w:val="00743FCE"/>
    <w:rsid w:val="00766CD3"/>
    <w:rsid w:val="00772A10"/>
    <w:rsid w:val="00774258"/>
    <w:rsid w:val="007B359F"/>
    <w:rsid w:val="007B7DC9"/>
    <w:rsid w:val="007C5C20"/>
    <w:rsid w:val="008104C9"/>
    <w:rsid w:val="008112F0"/>
    <w:rsid w:val="0082728D"/>
    <w:rsid w:val="00842D1B"/>
    <w:rsid w:val="00847DD6"/>
    <w:rsid w:val="00853D6B"/>
    <w:rsid w:val="008603B5"/>
    <w:rsid w:val="00880D7C"/>
    <w:rsid w:val="008A5267"/>
    <w:rsid w:val="008A5FB3"/>
    <w:rsid w:val="008C4EBD"/>
    <w:rsid w:val="008D50E3"/>
    <w:rsid w:val="008E3909"/>
    <w:rsid w:val="008E5CC0"/>
    <w:rsid w:val="008F1A1B"/>
    <w:rsid w:val="00901B05"/>
    <w:rsid w:val="00903BE4"/>
    <w:rsid w:val="00903C92"/>
    <w:rsid w:val="0090750E"/>
    <w:rsid w:val="00922246"/>
    <w:rsid w:val="00922E28"/>
    <w:rsid w:val="009251E7"/>
    <w:rsid w:val="009273D6"/>
    <w:rsid w:val="00937F60"/>
    <w:rsid w:val="0094032B"/>
    <w:rsid w:val="00960183"/>
    <w:rsid w:val="00983FBE"/>
    <w:rsid w:val="00985176"/>
    <w:rsid w:val="009A1589"/>
    <w:rsid w:val="009A23D2"/>
    <w:rsid w:val="009B3D93"/>
    <w:rsid w:val="009B55B0"/>
    <w:rsid w:val="009C00B0"/>
    <w:rsid w:val="009C6A8A"/>
    <w:rsid w:val="009E2410"/>
    <w:rsid w:val="009F21D6"/>
    <w:rsid w:val="009F7B7C"/>
    <w:rsid w:val="00A11BFA"/>
    <w:rsid w:val="00A23212"/>
    <w:rsid w:val="00A30917"/>
    <w:rsid w:val="00A44358"/>
    <w:rsid w:val="00A71712"/>
    <w:rsid w:val="00A83CEC"/>
    <w:rsid w:val="00A83D9A"/>
    <w:rsid w:val="00A842D1"/>
    <w:rsid w:val="00A8579F"/>
    <w:rsid w:val="00AA480C"/>
    <w:rsid w:val="00AA7C7A"/>
    <w:rsid w:val="00AB7577"/>
    <w:rsid w:val="00AB7602"/>
    <w:rsid w:val="00AD1D7B"/>
    <w:rsid w:val="00AD3D1A"/>
    <w:rsid w:val="00AD614B"/>
    <w:rsid w:val="00AD7C6D"/>
    <w:rsid w:val="00AE6C90"/>
    <w:rsid w:val="00B02544"/>
    <w:rsid w:val="00B0658F"/>
    <w:rsid w:val="00B07568"/>
    <w:rsid w:val="00B20296"/>
    <w:rsid w:val="00B245A5"/>
    <w:rsid w:val="00B36610"/>
    <w:rsid w:val="00B43A6F"/>
    <w:rsid w:val="00B61A36"/>
    <w:rsid w:val="00B654E1"/>
    <w:rsid w:val="00B670E0"/>
    <w:rsid w:val="00B82BE0"/>
    <w:rsid w:val="00B92FF0"/>
    <w:rsid w:val="00B94E6A"/>
    <w:rsid w:val="00BA23AC"/>
    <w:rsid w:val="00BC5739"/>
    <w:rsid w:val="00BC6251"/>
    <w:rsid w:val="00BF5CEE"/>
    <w:rsid w:val="00C044F7"/>
    <w:rsid w:val="00C07C69"/>
    <w:rsid w:val="00C1164F"/>
    <w:rsid w:val="00C133A2"/>
    <w:rsid w:val="00C26B06"/>
    <w:rsid w:val="00C31622"/>
    <w:rsid w:val="00C32229"/>
    <w:rsid w:val="00C404C9"/>
    <w:rsid w:val="00C4332B"/>
    <w:rsid w:val="00C45D08"/>
    <w:rsid w:val="00C46112"/>
    <w:rsid w:val="00C477B8"/>
    <w:rsid w:val="00C50339"/>
    <w:rsid w:val="00C53CB5"/>
    <w:rsid w:val="00C800A5"/>
    <w:rsid w:val="00C80112"/>
    <w:rsid w:val="00C820B2"/>
    <w:rsid w:val="00C830F4"/>
    <w:rsid w:val="00C86891"/>
    <w:rsid w:val="00CB4BF6"/>
    <w:rsid w:val="00CE326B"/>
    <w:rsid w:val="00CE65AB"/>
    <w:rsid w:val="00CE65E9"/>
    <w:rsid w:val="00CF5CC5"/>
    <w:rsid w:val="00CF5D8F"/>
    <w:rsid w:val="00D02293"/>
    <w:rsid w:val="00D04379"/>
    <w:rsid w:val="00D15268"/>
    <w:rsid w:val="00D345AF"/>
    <w:rsid w:val="00D35773"/>
    <w:rsid w:val="00D370CF"/>
    <w:rsid w:val="00D37B77"/>
    <w:rsid w:val="00D5185A"/>
    <w:rsid w:val="00D53803"/>
    <w:rsid w:val="00D617DC"/>
    <w:rsid w:val="00D62D56"/>
    <w:rsid w:val="00D71D9A"/>
    <w:rsid w:val="00D73B02"/>
    <w:rsid w:val="00DA1F7E"/>
    <w:rsid w:val="00DA3B97"/>
    <w:rsid w:val="00DA427F"/>
    <w:rsid w:val="00DA5E22"/>
    <w:rsid w:val="00DA7C46"/>
    <w:rsid w:val="00DB0606"/>
    <w:rsid w:val="00DC2878"/>
    <w:rsid w:val="00DC5108"/>
    <w:rsid w:val="00DC7B74"/>
    <w:rsid w:val="00DD4C95"/>
    <w:rsid w:val="00DD6065"/>
    <w:rsid w:val="00DF163F"/>
    <w:rsid w:val="00E02A05"/>
    <w:rsid w:val="00E10510"/>
    <w:rsid w:val="00E15D60"/>
    <w:rsid w:val="00E162F0"/>
    <w:rsid w:val="00E21E44"/>
    <w:rsid w:val="00E24422"/>
    <w:rsid w:val="00E364F9"/>
    <w:rsid w:val="00E46ACE"/>
    <w:rsid w:val="00E47FE7"/>
    <w:rsid w:val="00E5121E"/>
    <w:rsid w:val="00E52B8B"/>
    <w:rsid w:val="00E5396C"/>
    <w:rsid w:val="00E540C2"/>
    <w:rsid w:val="00E604B6"/>
    <w:rsid w:val="00E621A9"/>
    <w:rsid w:val="00E62CDA"/>
    <w:rsid w:val="00E6592E"/>
    <w:rsid w:val="00E74E59"/>
    <w:rsid w:val="00E8679E"/>
    <w:rsid w:val="00E92717"/>
    <w:rsid w:val="00EA23E4"/>
    <w:rsid w:val="00EC333D"/>
    <w:rsid w:val="00EC4E27"/>
    <w:rsid w:val="00ED00EF"/>
    <w:rsid w:val="00EE02A2"/>
    <w:rsid w:val="00EE24DB"/>
    <w:rsid w:val="00EE46BC"/>
    <w:rsid w:val="00EF342D"/>
    <w:rsid w:val="00EF4662"/>
    <w:rsid w:val="00F264F7"/>
    <w:rsid w:val="00F26751"/>
    <w:rsid w:val="00F45555"/>
    <w:rsid w:val="00F518EF"/>
    <w:rsid w:val="00F546EC"/>
    <w:rsid w:val="00F654FA"/>
    <w:rsid w:val="00F71476"/>
    <w:rsid w:val="00F74CD5"/>
    <w:rsid w:val="00F8443D"/>
    <w:rsid w:val="00FA07B3"/>
    <w:rsid w:val="00FC1C04"/>
    <w:rsid w:val="00FD1A07"/>
    <w:rsid w:val="00FE3E36"/>
    <w:rsid w:val="00FF590F"/>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B98154"/>
  <w15:docId w15:val="{BD065815-E782-4812-851A-E21B0C00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A10"/>
    <w:pPr>
      <w:spacing w:before="120" w:after="120"/>
    </w:pPr>
    <w:rPr>
      <w:rFonts w:ascii="Calibri" w:eastAsia="Calibri" w:hAnsi="Calibri" w:cs="Calibri"/>
      <w:sz w:val="22"/>
      <w:szCs w:val="22"/>
      <w:lang w:eastAsia="sv-SE"/>
    </w:rPr>
  </w:style>
  <w:style w:type="paragraph" w:styleId="Rubrik1">
    <w:name w:val="heading 1"/>
    <w:next w:val="Normal"/>
    <w:link w:val="Rubrik1Char"/>
    <w:uiPriority w:val="9"/>
    <w:qFormat/>
    <w:rsid w:val="004276F1"/>
    <w:pPr>
      <w:keepNext/>
      <w:keepLines/>
      <w:spacing w:after="0" w:line="360" w:lineRule="auto"/>
      <w:outlineLvl w:val="0"/>
    </w:pPr>
    <w:rPr>
      <w:rFonts w:asciiTheme="majorHAnsi" w:eastAsiaTheme="majorEastAsia" w:hAnsiTheme="majorHAnsi" w:cstheme="majorBidi"/>
      <w:b/>
      <w:bCs/>
      <w:caps/>
      <w:sz w:val="44"/>
      <w:szCs w:val="44"/>
      <w:lang w:eastAsia="sv-SE"/>
    </w:rPr>
  </w:style>
  <w:style w:type="paragraph" w:styleId="Rubrik2">
    <w:name w:val="heading 2"/>
    <w:next w:val="Normal"/>
    <w:link w:val="Rubrik2Char"/>
    <w:uiPriority w:val="9"/>
    <w:unhideWhenUsed/>
    <w:qFormat/>
    <w:rsid w:val="004276F1"/>
    <w:pPr>
      <w:keepNext/>
      <w:keepLines/>
      <w:spacing w:after="0" w:line="360" w:lineRule="auto"/>
      <w:outlineLvl w:val="1"/>
    </w:pPr>
    <w:rPr>
      <w:rFonts w:asciiTheme="majorHAnsi" w:eastAsiaTheme="majorEastAsia" w:hAnsiTheme="majorHAnsi" w:cstheme="majorBidi"/>
      <w:b/>
      <w:bCs/>
      <w:color w:val="000000" w:themeColor="text1"/>
      <w:sz w:val="36"/>
      <w:szCs w:val="36"/>
      <w:lang w:eastAsia="sv-SE"/>
    </w:rPr>
  </w:style>
  <w:style w:type="paragraph" w:styleId="Rubrik3">
    <w:name w:val="heading 3"/>
    <w:next w:val="Normal"/>
    <w:link w:val="Rubrik3Char"/>
    <w:uiPriority w:val="9"/>
    <w:unhideWhenUsed/>
    <w:qFormat/>
    <w:rsid w:val="004276F1"/>
    <w:pPr>
      <w:outlineLvl w:val="2"/>
    </w:pPr>
    <w:rPr>
      <w:rFonts w:asciiTheme="majorHAnsi" w:eastAsiaTheme="majorEastAsia" w:hAnsiTheme="majorHAnsi" w:cstheme="majorBidi"/>
      <w:b/>
      <w:bCs/>
      <w:caps/>
      <w:color w:val="000000" w:themeColor="text1"/>
      <w:lang w:eastAsia="sv-SE"/>
    </w:rPr>
  </w:style>
  <w:style w:type="paragraph" w:styleId="Rubrik4">
    <w:name w:val="heading 4"/>
    <w:next w:val="Normal"/>
    <w:link w:val="Rubrik4Char"/>
    <w:uiPriority w:val="9"/>
    <w:unhideWhenUsed/>
    <w:qFormat/>
    <w:rsid w:val="004276F1"/>
    <w:pPr>
      <w:keepNext/>
      <w:keepLines/>
      <w:spacing w:before="200" w:after="0"/>
      <w:outlineLvl w:val="3"/>
    </w:pPr>
    <w:rPr>
      <w:rFonts w:asciiTheme="majorHAnsi" w:eastAsiaTheme="majorEastAsia" w:hAnsiTheme="majorHAnsi" w:cstheme="majorBidi"/>
      <w:b/>
      <w:bCs/>
      <w:color w:val="000000" w:themeColor="text1"/>
      <w:sz w:val="22"/>
      <w:szCs w:val="2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E03F9"/>
    <w:pPr>
      <w:tabs>
        <w:tab w:val="center" w:pos="4703"/>
        <w:tab w:val="right" w:pos="9406"/>
      </w:tabs>
      <w:spacing w:after="0"/>
    </w:pPr>
  </w:style>
  <w:style w:type="character" w:customStyle="1" w:styleId="SidhuvudChar">
    <w:name w:val="Sidhuvud Char"/>
    <w:basedOn w:val="Standardstycketeckensnitt"/>
    <w:link w:val="Sidhuvud"/>
    <w:uiPriority w:val="99"/>
    <w:rsid w:val="00BE03F9"/>
  </w:style>
  <w:style w:type="paragraph" w:styleId="Sidfot">
    <w:name w:val="footer"/>
    <w:basedOn w:val="Normal"/>
    <w:link w:val="SidfotChar"/>
    <w:uiPriority w:val="99"/>
    <w:unhideWhenUsed/>
    <w:rsid w:val="00BE03F9"/>
    <w:pPr>
      <w:tabs>
        <w:tab w:val="center" w:pos="4703"/>
        <w:tab w:val="right" w:pos="9406"/>
      </w:tabs>
      <w:spacing w:after="0"/>
    </w:pPr>
  </w:style>
  <w:style w:type="character" w:customStyle="1" w:styleId="SidfotChar">
    <w:name w:val="Sidfot Char"/>
    <w:basedOn w:val="Standardstycketeckensnitt"/>
    <w:link w:val="Sidfot"/>
    <w:uiPriority w:val="99"/>
    <w:rsid w:val="00BE03F9"/>
  </w:style>
  <w:style w:type="character" w:customStyle="1" w:styleId="Rubrik1Char">
    <w:name w:val="Rubrik 1 Char"/>
    <w:basedOn w:val="Standardstycketeckensnitt"/>
    <w:link w:val="Rubrik1"/>
    <w:uiPriority w:val="9"/>
    <w:rsid w:val="004276F1"/>
    <w:rPr>
      <w:rFonts w:asciiTheme="majorHAnsi" w:eastAsiaTheme="majorEastAsia" w:hAnsiTheme="majorHAnsi" w:cstheme="majorBidi"/>
      <w:b/>
      <w:bCs/>
      <w:caps/>
      <w:sz w:val="44"/>
      <w:szCs w:val="44"/>
      <w:lang w:eastAsia="sv-SE"/>
    </w:rPr>
  </w:style>
  <w:style w:type="character" w:customStyle="1" w:styleId="Rubrik2Char">
    <w:name w:val="Rubrik 2 Char"/>
    <w:basedOn w:val="Standardstycketeckensnitt"/>
    <w:link w:val="Rubrik2"/>
    <w:uiPriority w:val="9"/>
    <w:rsid w:val="004276F1"/>
    <w:rPr>
      <w:rFonts w:asciiTheme="majorHAnsi" w:eastAsiaTheme="majorEastAsia" w:hAnsiTheme="majorHAnsi" w:cstheme="majorBidi"/>
      <w:b/>
      <w:bCs/>
      <w:color w:val="000000" w:themeColor="text1"/>
      <w:sz w:val="36"/>
      <w:szCs w:val="36"/>
      <w:lang w:eastAsia="sv-SE"/>
    </w:rPr>
  </w:style>
  <w:style w:type="paragraph" w:styleId="Ballongtext">
    <w:name w:val="Balloon Text"/>
    <w:basedOn w:val="Normal"/>
    <w:link w:val="BallongtextChar"/>
    <w:uiPriority w:val="99"/>
    <w:semiHidden/>
    <w:unhideWhenUsed/>
    <w:rsid w:val="006A3F76"/>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A3F76"/>
    <w:rPr>
      <w:rFonts w:ascii="Tahoma" w:hAnsi="Tahoma" w:cs="Tahoma"/>
      <w:sz w:val="16"/>
      <w:szCs w:val="16"/>
    </w:rPr>
  </w:style>
  <w:style w:type="character" w:customStyle="1" w:styleId="Rubrik3Char">
    <w:name w:val="Rubrik 3 Char"/>
    <w:basedOn w:val="Standardstycketeckensnitt"/>
    <w:link w:val="Rubrik3"/>
    <w:uiPriority w:val="9"/>
    <w:rsid w:val="004276F1"/>
    <w:rPr>
      <w:rFonts w:asciiTheme="majorHAnsi" w:eastAsiaTheme="majorEastAsia" w:hAnsiTheme="majorHAnsi" w:cstheme="majorBidi"/>
      <w:b/>
      <w:bCs/>
      <w:caps/>
      <w:color w:val="000000" w:themeColor="text1"/>
      <w:lang w:eastAsia="sv-SE"/>
    </w:rPr>
  </w:style>
  <w:style w:type="character" w:customStyle="1" w:styleId="Rubrik4Char">
    <w:name w:val="Rubrik 4 Char"/>
    <w:basedOn w:val="Standardstycketeckensnitt"/>
    <w:link w:val="Rubrik4"/>
    <w:uiPriority w:val="9"/>
    <w:rsid w:val="004276F1"/>
    <w:rPr>
      <w:rFonts w:asciiTheme="majorHAnsi" w:eastAsiaTheme="majorEastAsia" w:hAnsiTheme="majorHAnsi" w:cstheme="majorBidi"/>
      <w:b/>
      <w:bCs/>
      <w:color w:val="000000" w:themeColor="text1"/>
      <w:sz w:val="22"/>
      <w:szCs w:val="22"/>
      <w:lang w:eastAsia="sv-SE"/>
    </w:rPr>
  </w:style>
  <w:style w:type="paragraph" w:styleId="Liststycke">
    <w:name w:val="List Paragraph"/>
    <w:basedOn w:val="Normal"/>
    <w:uiPriority w:val="34"/>
    <w:qFormat/>
    <w:rsid w:val="00DC2878"/>
    <w:pPr>
      <w:ind w:left="720"/>
      <w:contextualSpacing/>
    </w:pPr>
  </w:style>
  <w:style w:type="paragraph" w:styleId="Brdtext">
    <w:name w:val="Body Text"/>
    <w:basedOn w:val="Normal"/>
    <w:link w:val="BrdtextChar"/>
    <w:uiPriority w:val="99"/>
    <w:unhideWhenUsed/>
    <w:rsid w:val="005A4255"/>
  </w:style>
  <w:style w:type="character" w:customStyle="1" w:styleId="BrdtextChar">
    <w:name w:val="Brödtext Char"/>
    <w:basedOn w:val="Standardstycketeckensnitt"/>
    <w:link w:val="Brdtext"/>
    <w:uiPriority w:val="99"/>
    <w:rsid w:val="005A4255"/>
    <w:rPr>
      <w:rFonts w:ascii="Calibri" w:eastAsia="Calibri" w:hAnsi="Calibri" w:cs="Calibri"/>
      <w:sz w:val="22"/>
      <w:szCs w:val="22"/>
      <w:lang w:eastAsia="sv-SE"/>
    </w:rPr>
  </w:style>
  <w:style w:type="paragraph" w:customStyle="1" w:styleId="sammanboende">
    <w:name w:val="sammanboende"/>
    <w:basedOn w:val="Normal"/>
    <w:uiPriority w:val="99"/>
    <w:rsid w:val="005678D3"/>
    <w:pPr>
      <w:autoSpaceDE w:val="0"/>
      <w:autoSpaceDN w:val="0"/>
      <w:adjustRightInd w:val="0"/>
      <w:spacing w:after="0" w:line="140" w:lineRule="atLeast"/>
      <w:textAlignment w:val="center"/>
    </w:pPr>
    <w:rPr>
      <w:rFonts w:ascii="Baksheesh" w:hAnsi="Baksheesh" w:cs="Baksheesh"/>
      <w:color w:val="000000"/>
      <w:spacing w:val="4"/>
      <w:sz w:val="14"/>
      <w:szCs w:val="14"/>
      <w:lang w:val="en-US"/>
    </w:rPr>
  </w:style>
  <w:style w:type="character" w:styleId="Hyperlnk">
    <w:name w:val="Hyperlink"/>
    <w:basedOn w:val="Standardstycketeckensnitt"/>
    <w:uiPriority w:val="99"/>
    <w:unhideWhenUsed/>
    <w:rsid w:val="005678D3"/>
    <w:rPr>
      <w:color w:val="5F5F5F" w:themeColor="hyperlink"/>
      <w:u w:val="single"/>
    </w:rPr>
  </w:style>
  <w:style w:type="table" w:styleId="Tabellrutnt">
    <w:name w:val="Table Grid"/>
    <w:basedOn w:val="Normaltabell"/>
    <w:uiPriority w:val="59"/>
    <w:rsid w:val="005678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rsid w:val="00DB0606"/>
    <w:rPr>
      <w:color w:val="919191" w:themeColor="followedHyperlink"/>
      <w:u w:val="single"/>
    </w:rPr>
  </w:style>
  <w:style w:type="table" w:styleId="Ljuslista-dekorfrg3">
    <w:name w:val="Light List Accent 3"/>
    <w:basedOn w:val="Normaltabell"/>
    <w:uiPriority w:val="61"/>
    <w:rsid w:val="00121A10"/>
    <w:pPr>
      <w:spacing w:after="0"/>
    </w:pPr>
    <w:rPr>
      <w:rFonts w:eastAsiaTheme="minorEastAsia"/>
      <w:sz w:val="22"/>
      <w:szCs w:val="22"/>
      <w:lang w:eastAsia="sv-SE"/>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48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Tigerberg\Documents\Anpassade%20Office-mallar\HPI_wordmallen.dotx" TargetMode="External"/></Relationships>
</file>

<file path=word/theme/theme1.xml><?xml version="1.0" encoding="utf-8"?>
<a:theme xmlns:a="http://schemas.openxmlformats.org/drawingml/2006/main" name="Office-tema">
  <a:themeElements>
    <a:clrScheme name="Gråskal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Hp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2F78071B93CD64BBCD8DBFD830A333A" ma:contentTypeVersion="13" ma:contentTypeDescription="Skapa ett nytt dokument." ma:contentTypeScope="" ma:versionID="5578824e90ce5ff96382d5407c013ea6">
  <xsd:schema xmlns:xsd="http://www.w3.org/2001/XMLSchema" xmlns:xs="http://www.w3.org/2001/XMLSchema" xmlns:p="http://schemas.microsoft.com/office/2006/metadata/properties" xmlns:ns2="60d7ea8a-249f-4fca-9c0e-5d39ef8e9512" xmlns:ns3="8f1f2541-11cc-4d39-a9a1-386af1020a3b" targetNamespace="http://schemas.microsoft.com/office/2006/metadata/properties" ma:root="true" ma:fieldsID="d6aa6422c8ff953c673370fb62ff0eb9" ns2:_="" ns3:_="">
    <xsd:import namespace="60d7ea8a-249f-4fca-9c0e-5d39ef8e9512"/>
    <xsd:import namespace="8f1f2541-11cc-4d39-a9a1-386af1020a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Tillg_x00e4_nglighemsida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7ea8a-249f-4fca-9c0e-5d39ef8e9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Tillg_x00e4_nglighemsidan" ma:index="17" nillable="true" ma:displayName="Tillgänglig hemsidan" ma:format="Dropdown" ma:internalName="Tillg_x00e4_nglighemsidan">
      <xsd:simpleType>
        <xsd:restriction base="dms:Text">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1f2541-11cc-4d39-a9a1-386af1020a3b"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illg_x00e4_nglighemsidan xmlns="60d7ea8a-249f-4fca-9c0e-5d39ef8e951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BFE347-28D0-4D37-AB29-30FEC8D2B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7ea8a-249f-4fca-9c0e-5d39ef8e9512"/>
    <ds:schemaRef ds:uri="8f1f2541-11cc-4d39-a9a1-386af1020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1D3999-34B5-FF4C-BE4E-31180116E21B}">
  <ds:schemaRefs>
    <ds:schemaRef ds:uri="http://schemas.openxmlformats.org/officeDocument/2006/bibliography"/>
  </ds:schemaRefs>
</ds:datastoreItem>
</file>

<file path=customXml/itemProps3.xml><?xml version="1.0" encoding="utf-8"?>
<ds:datastoreItem xmlns:ds="http://schemas.openxmlformats.org/officeDocument/2006/customXml" ds:itemID="{C58C8564-0F97-41FC-A96E-99397909E71A}">
  <ds:schemaRefs>
    <ds:schemaRef ds:uri="http://schemas.microsoft.com/office/2006/metadata/properties"/>
    <ds:schemaRef ds:uri="http://schemas.microsoft.com/office/infopath/2007/PartnerControls"/>
    <ds:schemaRef ds:uri="60d7ea8a-249f-4fca-9c0e-5d39ef8e9512"/>
  </ds:schemaRefs>
</ds:datastoreItem>
</file>

<file path=customXml/itemProps4.xml><?xml version="1.0" encoding="utf-8"?>
<ds:datastoreItem xmlns:ds="http://schemas.openxmlformats.org/officeDocument/2006/customXml" ds:itemID="{FA67EDF8-96BF-4576-BB13-6C9FB3A96B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HPI_wordmallen</Template>
  <TotalTime>1</TotalTime>
  <Pages>3</Pages>
  <Words>530</Words>
  <Characters>2809</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Euro Accident</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Tigerberg</dc:creator>
  <cp:lastModifiedBy>Peter Tigerberg</cp:lastModifiedBy>
  <cp:revision>1</cp:revision>
  <cp:lastPrinted>2012-12-13T14:22:00Z</cp:lastPrinted>
  <dcterms:created xsi:type="dcterms:W3CDTF">2022-04-13T13:35:00Z</dcterms:created>
  <dcterms:modified xsi:type="dcterms:W3CDTF">2022-04-13T13:37:00Z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0x01010022F78071B93CD64BBCD8DBFD830A333A</vt:lpwstr>
  </property>
  <property fmtid="{D5CDD505-2E9C-101B-9397-08002B2CF9AE}" pid="3" name="Order">
    <vt:r8>32400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