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77EA2665" w:rsidR="006A0CAE" w:rsidRDefault="006A0CAE" w:rsidP="006A0CAE">
      <w:pPr>
        <w:pStyle w:val="Rubrik2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 w:rsidR="0001725B">
        <w:rPr>
          <w:sz w:val="28"/>
          <w:szCs w:val="28"/>
        </w:rPr>
        <w:t>RÖK- OCH KEMDYKNING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p w14:paraId="14C5682A" w14:textId="77777777" w:rsidR="002609CD" w:rsidRDefault="002609CD" w:rsidP="006A0CAE"/>
    <w:p w14:paraId="29D3C26F" w14:textId="77777777" w:rsidR="002609CD" w:rsidRPr="005C740A" w:rsidRDefault="002609CD" w:rsidP="002609CD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2609CD" w14:paraId="3C5EAC97" w14:textId="77777777" w:rsidTr="0010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BD6D964" w14:textId="1AF61C0F" w:rsidR="002609CD" w:rsidRDefault="002609CD" w:rsidP="001065D9">
            <w:r>
              <w:t xml:space="preserve">VID </w:t>
            </w:r>
            <w:r w:rsidRPr="002E0861">
              <w:t>ANKOMST</w:t>
            </w:r>
          </w:p>
        </w:tc>
      </w:tr>
      <w:tr w:rsidR="002609CD" w14:paraId="50DB1F4B" w14:textId="77777777" w:rsidTr="001065D9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0FFFD7" w14:textId="77777777" w:rsidR="002609CD" w:rsidRDefault="002609CD" w:rsidP="001065D9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68C8F" w14:textId="77777777" w:rsidR="002609CD" w:rsidRPr="009B0309" w:rsidRDefault="002609CD" w:rsidP="001065D9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609CD" w14:paraId="5005F261" w14:textId="77777777" w:rsidTr="001065D9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C55D1" w14:textId="77777777" w:rsidR="002609CD" w:rsidRDefault="002609CD" w:rsidP="001065D9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4F709" w14:textId="77777777" w:rsidR="002609CD" w:rsidRDefault="002609CD" w:rsidP="001065D9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F305DF1" w14:textId="77777777" w:rsidR="002609CD" w:rsidRDefault="002609CD" w:rsidP="002609CD"/>
    <w:p w14:paraId="727F301B" w14:textId="77777777" w:rsidR="00246D85" w:rsidRDefault="00246D85" w:rsidP="002609CD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246D85" w14:paraId="35248F5D" w14:textId="77777777" w:rsidTr="00D4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948B3C0" w14:textId="77777777" w:rsidR="00246D85" w:rsidRDefault="00246D85" w:rsidP="00D43233">
            <w:r>
              <w:t>BESÖK FÖRETAGSSKÖTERSKA (Viss del av undersökningen kan göras av sköterska)</w:t>
            </w:r>
          </w:p>
        </w:tc>
      </w:tr>
      <w:tr w:rsidR="00246D85" w14:paraId="661655B1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9CA89E" w14:textId="77777777" w:rsidR="00246D85" w:rsidRDefault="00246D85" w:rsidP="00D43233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9A53" w14:textId="77777777" w:rsidR="00246D85" w:rsidRDefault="00246D85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46D85" w14:paraId="79144D1C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24497" w14:textId="77777777" w:rsidR="00246D85" w:rsidRPr="005C740A" w:rsidRDefault="00246D85" w:rsidP="00D43233">
            <w:r>
              <w:t>Blodtryck (obligatoriskt enligt föreskrift) och skriva in det i Plustoo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E0DCD" w14:textId="77777777" w:rsidR="00246D85" w:rsidRPr="009B0309" w:rsidRDefault="00246D85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46D85" w14:paraId="6EF49555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F21A3" w14:textId="77777777" w:rsidR="00246D85" w:rsidRDefault="00246D85" w:rsidP="00D43233">
            <w:r>
              <w:t>Provtagning enligt lokala rutiner (inte obligatoriskt, men glukos, alkohol- och drogtester kan vara lämpligt)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246E" w14:textId="77777777" w:rsidR="00246D85" w:rsidRPr="009B0309" w:rsidRDefault="00246D85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D85" w14:paraId="3FC75A48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1C402" w14:textId="77777777" w:rsidR="00246D85" w:rsidRDefault="00246D85" w:rsidP="00D43233">
            <w:r>
              <w:t>Spirometriundersökning – om delegerad arbetsuppgift (obligatoriskt enligt föreskrift).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94A62" w14:textId="77777777" w:rsidR="00246D85" w:rsidRPr="009B0309" w:rsidRDefault="00246D85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46D85" w14:paraId="47E1DE60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F5D56" w14:textId="77777777" w:rsidR="00246D85" w:rsidRDefault="00246D85" w:rsidP="00D43233">
            <w:r>
              <w:t>Efterfråga om och när gångtest och arbets-EKG är gjort och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C9CA2" w14:textId="77777777" w:rsidR="00246D85" w:rsidRPr="009B0309" w:rsidRDefault="00246D85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246D85" w14:paraId="31BD72E9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1CD574" w14:textId="77777777" w:rsidR="00246D85" w:rsidRDefault="00246D85" w:rsidP="00D43233">
            <w:r w:rsidRPr="005C740A">
              <w:t xml:space="preserve">Påminnelse om att </w:t>
            </w:r>
            <w:r>
              <w:t>tjänstbarhetsintyget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8F0B" w14:textId="77777777" w:rsidR="00246D85" w:rsidRDefault="00246D85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6B339329" w14:textId="77777777" w:rsidR="007B6E66" w:rsidRDefault="007B6E66" w:rsidP="002609CD"/>
    <w:p w14:paraId="6894E5BA" w14:textId="77777777" w:rsidR="00785A05" w:rsidRDefault="00785A05" w:rsidP="002609CD"/>
    <w:p w14:paraId="7AF5070D" w14:textId="77777777" w:rsidR="00975E25" w:rsidRDefault="00975E25" w:rsidP="002609CD"/>
    <w:p w14:paraId="51039FAD" w14:textId="77777777" w:rsidR="00975E25" w:rsidRDefault="00975E25" w:rsidP="002609CD"/>
    <w:p w14:paraId="215DA7D0" w14:textId="77777777" w:rsidR="00975E25" w:rsidRDefault="00975E25" w:rsidP="002609CD"/>
    <w:p w14:paraId="6E80C111" w14:textId="77777777" w:rsidR="00975E25" w:rsidRDefault="00975E25" w:rsidP="002609CD"/>
    <w:p w14:paraId="0E34EA8A" w14:textId="77777777" w:rsidR="00975E25" w:rsidRDefault="00975E25" w:rsidP="002609CD"/>
    <w:p w14:paraId="3945C5DA" w14:textId="77777777" w:rsidR="00975E25" w:rsidRDefault="00975E25" w:rsidP="002609CD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B81E97" w14:paraId="35942CF9" w14:textId="77777777" w:rsidTr="00D4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13ABDE8" w14:textId="77777777" w:rsidR="00B81E97" w:rsidRDefault="00B81E97" w:rsidP="00D43233">
            <w:r>
              <w:t xml:space="preserve">BESÖK FÖRETAGSLÄKARE </w:t>
            </w:r>
          </w:p>
        </w:tc>
      </w:tr>
      <w:tr w:rsidR="00B81E97" w14:paraId="04BB1433" w14:textId="77777777" w:rsidTr="00D43233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F12" w14:textId="77777777" w:rsidR="00B81E97" w:rsidRDefault="00B81E97" w:rsidP="00D43233">
            <w:pPr>
              <w:pStyle w:val="Pa3"/>
              <w:spacing w:after="40"/>
              <w:rPr>
                <w:rFonts w:cs="Open Sans"/>
                <w:color w:val="000000"/>
                <w:sz w:val="19"/>
                <w:szCs w:val="19"/>
              </w:rPr>
            </w:pPr>
            <w:r w:rsidRPr="005D0988">
              <w:rPr>
                <w:rFonts w:asciiTheme="majorHAnsi" w:hAnsiTheme="majorHAnsi" w:cstheme="majorHAnsi"/>
                <w:sz w:val="20"/>
                <w:szCs w:val="20"/>
              </w:rPr>
              <w:t xml:space="preserve">Att ha i åtanke vid anamnes och status: </w:t>
            </w:r>
            <w:r w:rsidRPr="005D098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2014D">
              <w:rPr>
                <w:rFonts w:cs="Open Sans"/>
                <w:color w:val="000000"/>
                <w:sz w:val="19"/>
                <w:szCs w:val="19"/>
              </w:rPr>
              <w:t xml:space="preserve">Tjänstbarhetsintyg för rök- eller kemdykning ska inte utfärdas för arbetstagare som </w:t>
            </w:r>
          </w:p>
          <w:p w14:paraId="34E4EB60" w14:textId="77777777" w:rsidR="00B81E97" w:rsidRDefault="00B81E97" w:rsidP="00B81E97">
            <w:pPr>
              <w:pStyle w:val="Pa3"/>
              <w:numPr>
                <w:ilvl w:val="0"/>
                <w:numId w:val="16"/>
              </w:numPr>
              <w:spacing w:after="40"/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  <w:t xml:space="preserve">inte kan arbeta lugnt eller metodiskt i olika situationer </w:t>
            </w:r>
          </w:p>
          <w:p w14:paraId="4D268071" w14:textId="77777777" w:rsidR="00B81E97" w:rsidRPr="00E7306F" w:rsidRDefault="00B81E97" w:rsidP="00B81E97">
            <w:pPr>
              <w:pStyle w:val="Pa3"/>
              <w:numPr>
                <w:ilvl w:val="0"/>
                <w:numId w:val="16"/>
              </w:numPr>
              <w:spacing w:after="40"/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</w:pPr>
            <w:r w:rsidRPr="00E7306F">
              <w:rPr>
                <w:rFonts w:cs="Open Sans"/>
                <w:sz w:val="19"/>
                <w:szCs w:val="19"/>
              </w:rPr>
              <w:t xml:space="preserve">inte har en tillräckligt god fysisk arbetsförmåga, dvs </w:t>
            </w:r>
            <w:r w:rsidRPr="00E7306F">
              <w:rPr>
                <w:rFonts w:ascii="Book Antiqua" w:eastAsiaTheme="minorHAnsi" w:hAnsi="Book Antiqua" w:cs="Book Antiqua"/>
                <w:color w:val="151513"/>
                <w:sz w:val="19"/>
                <w:szCs w:val="19"/>
                <w:lang w:eastAsia="en-US"/>
              </w:rPr>
              <w:t xml:space="preserve">inte klarar av att gå i 6 minuter vid test </w:t>
            </w:r>
          </w:p>
          <w:p w14:paraId="591A3C3A" w14:textId="77777777" w:rsidR="00B81E97" w:rsidRDefault="00B81E97" w:rsidP="00B81E97">
            <w:pPr>
              <w:pStyle w:val="Pa3"/>
              <w:numPr>
                <w:ilvl w:val="0"/>
                <w:numId w:val="16"/>
              </w:numPr>
              <w:spacing w:after="40"/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  <w:t xml:space="preserve">har en diagnos eller hälsotillstånd, som innebär en </w:t>
            </w:r>
            <w:r w:rsidRPr="00C2014D">
              <w:rPr>
                <w:rFonts w:eastAsiaTheme="minorHAnsi" w:cs="Open Sans"/>
                <w:b/>
                <w:bCs/>
                <w:color w:val="000000"/>
                <w:sz w:val="19"/>
                <w:szCs w:val="19"/>
                <w:lang w:eastAsia="en-US"/>
              </w:rPr>
              <w:t xml:space="preserve">ökad risk </w:t>
            </w:r>
            <w:r w:rsidRPr="00C2014D"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  <w:t xml:space="preserve">för att drabbas av händelser, som kan leda till ohälsa, skada eller olycksfall vid rök- eller kemdykning </w:t>
            </w:r>
          </w:p>
          <w:p w14:paraId="5E855A5B" w14:textId="77777777" w:rsidR="00B81E97" w:rsidRPr="00C2014D" w:rsidRDefault="00B81E97" w:rsidP="00B81E97">
            <w:pPr>
              <w:pStyle w:val="Pa3"/>
              <w:numPr>
                <w:ilvl w:val="0"/>
                <w:numId w:val="16"/>
              </w:numPr>
              <w:spacing w:after="40"/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eastAsiaTheme="minorHAnsi" w:cs="Open Sans"/>
                <w:color w:val="000000"/>
                <w:sz w:val="19"/>
                <w:szCs w:val="19"/>
                <w:lang w:eastAsia="en-US"/>
              </w:rPr>
              <w:t xml:space="preserve">är gravida eller ammar. </w:t>
            </w:r>
          </w:p>
          <w:p w14:paraId="3CE8345E" w14:textId="77777777" w:rsidR="00B81E97" w:rsidRDefault="00B81E97" w:rsidP="00D43233">
            <w:p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>Exempel på händelser är</w:t>
            </w:r>
            <w:r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>:</w:t>
            </w:r>
          </w:p>
          <w:p w14:paraId="332DD5C9" w14:textId="77777777" w:rsidR="00B81E97" w:rsidRDefault="00B81E97" w:rsidP="00B81E97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 xml:space="preserve">plötslig medvetandeförlust </w:t>
            </w:r>
          </w:p>
          <w:p w14:paraId="006F5F7B" w14:textId="77777777" w:rsidR="00B81E97" w:rsidRDefault="00B81E97" w:rsidP="00B81E97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 xml:space="preserve">nedsatt uppmärksamhet, koncentrationsförmåga eller initiativförmåga </w:t>
            </w:r>
          </w:p>
          <w:p w14:paraId="4BAEB4E5" w14:textId="77777777" w:rsidR="00B81E97" w:rsidRDefault="00B81E97" w:rsidP="00B81E97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 xml:space="preserve">förlust/nedsättning av vitala funktionsförmågor som andning, blodcirkulation eller kommunikationsförmåga (syn, hörsel, tal) </w:t>
            </w:r>
          </w:p>
          <w:p w14:paraId="085E8C6A" w14:textId="77777777" w:rsidR="00B81E97" w:rsidRDefault="00B81E97" w:rsidP="00B81E97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 xml:space="preserve">nedsatt balans eller koordinationsförmåga </w:t>
            </w:r>
          </w:p>
          <w:p w14:paraId="2E3D6792" w14:textId="77777777" w:rsidR="00B81E97" w:rsidRPr="00C2014D" w:rsidRDefault="00B81E97" w:rsidP="00B81E97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after="40" w:line="199" w:lineRule="atLeast"/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</w:pPr>
            <w:r w:rsidRPr="00C2014D">
              <w:rPr>
                <w:rFonts w:ascii="Open Sans" w:eastAsiaTheme="minorHAnsi" w:hAnsi="Open Sans" w:cs="Open Sans"/>
                <w:color w:val="000000"/>
                <w:sz w:val="19"/>
                <w:szCs w:val="19"/>
                <w:lang w:eastAsia="en-US"/>
              </w:rPr>
              <w:t xml:space="preserve">betydande begränsning av rörligheten. </w:t>
            </w:r>
          </w:p>
        </w:tc>
      </w:tr>
      <w:tr w:rsidR="00B81E97" w14:paraId="5D85D124" w14:textId="77777777" w:rsidTr="00D43233">
        <w:trPr>
          <w:trHeight w:val="93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0298EF" w14:textId="77777777" w:rsidR="00B81E97" w:rsidRDefault="00B81E97" w:rsidP="00D43233">
            <w:r w:rsidRPr="005C740A">
              <w:t>Med hälsodeklarationen som underlag genomgång av yrkesanamnes</w:t>
            </w:r>
            <w:r>
              <w:t xml:space="preserve"> och </w:t>
            </w:r>
            <w:r w:rsidRPr="005C740A">
              <w:t>sjukdomsanamnes</w:t>
            </w:r>
            <w:r>
              <w:t xml:space="preserve"> (se sammanfattning i Plustoo)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B1C957" w14:textId="77777777" w:rsidR="00B81E97" w:rsidRDefault="00B81E97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33A466EB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5374E" w14:textId="77777777" w:rsidR="00B81E97" w:rsidRDefault="00B81E97" w:rsidP="00D43233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K</w:t>
            </w:r>
            <w:r w:rsidRPr="00A86A07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linisk undersökning </w:t>
            </w:r>
            <w:r w:rsidRPr="00082415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genomföras avseende</w:t>
            </w:r>
            <w:r>
              <w:rPr>
                <w:rFonts w:ascii="Univers" w:eastAsiaTheme="minorHAnsi" w:hAnsi="Univers" w:cs="Univers"/>
                <w:sz w:val="18"/>
                <w:szCs w:val="18"/>
                <w:lang w:eastAsia="en-US"/>
              </w:rPr>
              <w:t xml:space="preserve"> hjärta och lungor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9462" w14:textId="77777777" w:rsidR="00B81E97" w:rsidRDefault="00B81E97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36608BC0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0D0DC0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Bedömning av 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test av fysisk arbetsförmåga (gångtest) och arbets-EKG.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56A6D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750E9CCB" w14:textId="77777777" w:rsidTr="00D43233">
        <w:trPr>
          <w:trHeight w:val="584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E0869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Kontroll av blodtryck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57ECF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81E97" w14:paraId="24D9CE7E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21088" w14:textId="77777777" w:rsidR="00B81E97" w:rsidRPr="00C444DF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C444DF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Kontroll av resultat av 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ev </w:t>
            </w:r>
            <w:r w:rsidRPr="00C444DF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prov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tagning (glukos och ev alkohol- och drogmarkörer kan vara adekvat att kontrollera)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103C2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55C89C66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38746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Sambandsbedömning gällande eventuell ohälsotillstånd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965F1" w14:textId="77777777" w:rsidR="00B81E97" w:rsidRDefault="00B81E97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3160851D" w14:textId="77777777" w:rsidTr="00D43233">
        <w:trPr>
          <w:trHeight w:val="502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4EAB2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dgivning och åtgärdsförslag till deltagare utifr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n h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ä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lsorisker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C68E1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5438A14C" w14:textId="77777777" w:rsidTr="00D43233">
        <w:trPr>
          <w:trHeight w:val="426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DF694C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7788E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17002171" w14:textId="77777777" w:rsidTr="00D43233">
        <w:trPr>
          <w:trHeight w:val="903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0C5EA" w14:textId="77777777" w:rsidR="00B81E97" w:rsidRPr="001067D3" w:rsidRDefault="00B81E97" w:rsidP="00D43233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Tjänstbarhetsintyg utfärdas i plustoo. Kontrollera datumen noga. Fr om-datumet kan ”framåtdateras” max 2 mån enligt praxis.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56BAA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5D8D0227" w14:textId="77777777" w:rsidTr="00D43233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FA6DE" w14:textId="77777777" w:rsidR="00B81E97" w:rsidRDefault="00B81E97" w:rsidP="00D43233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>utgångspunkt i föreskrift var</w:t>
            </w:r>
            <w:r>
              <w:rPr>
                <w:i/>
                <w:iCs/>
              </w:rPr>
              <w:t>je</w:t>
            </w:r>
            <w:r w:rsidRPr="00AD753C">
              <w:rPr>
                <w:i/>
                <w:iCs/>
              </w:rPr>
              <w:t xml:space="preserve"> år</w:t>
            </w:r>
            <w: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1830B" w14:textId="77777777" w:rsidR="00B81E97" w:rsidRPr="009B0309" w:rsidRDefault="00B81E97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B81E97" w14:paraId="2FE165D1" w14:textId="77777777" w:rsidTr="00D43233">
        <w:trPr>
          <w:trHeight w:val="401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8851D" w14:textId="77777777" w:rsidR="00B81E97" w:rsidRDefault="00B81E97" w:rsidP="00D43233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4F13" w14:textId="77777777" w:rsidR="00B81E97" w:rsidRDefault="00B81E97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7A0A7068" w14:textId="77777777" w:rsidR="00975E25" w:rsidRDefault="00975E25" w:rsidP="002609CD"/>
    <w:p w14:paraId="1F749B78" w14:textId="77777777" w:rsidR="00975E25" w:rsidRDefault="00975E25" w:rsidP="002609CD"/>
    <w:p w14:paraId="75FA12DB" w14:textId="77777777" w:rsidR="00975E25" w:rsidRDefault="00975E25" w:rsidP="002609CD"/>
    <w:p w14:paraId="6222A984" w14:textId="77777777" w:rsidR="00975E25" w:rsidRDefault="00975E25" w:rsidP="002609CD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CC4F5C" w14:paraId="7FD866A6" w14:textId="77777777" w:rsidTr="00D43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03FC4464" w14:textId="77777777" w:rsidR="00CC4F5C" w:rsidRDefault="00CC4F5C" w:rsidP="00D43233">
            <w:r>
              <w:lastRenderedPageBreak/>
              <w:t xml:space="preserve">EFTER BESÖKET </w:t>
            </w:r>
          </w:p>
        </w:tc>
      </w:tr>
      <w:tr w:rsidR="00CC4F5C" w14:paraId="4B7E0654" w14:textId="77777777" w:rsidTr="00D43233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E6E298" w14:textId="77777777" w:rsidR="00CC4F5C" w:rsidRDefault="00CC4F5C" w:rsidP="00D43233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8FB776" w14:textId="77777777" w:rsidR="00CC4F5C" w:rsidRPr="009B0309" w:rsidRDefault="00CC4F5C" w:rsidP="00D43233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C4F5C" w14:paraId="4026AD3C" w14:textId="77777777" w:rsidTr="00D43233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5A3E6" w14:textId="77777777" w:rsidR="00CC4F5C" w:rsidRDefault="00CC4F5C" w:rsidP="00D43233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D912A" w14:textId="77777777" w:rsidR="00CC4F5C" w:rsidRDefault="00CC4F5C" w:rsidP="00D43233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C4F5C" w14:paraId="6B03BA53" w14:textId="77777777" w:rsidTr="00D43233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D09A62" w14:textId="77777777" w:rsidR="00CC4F5C" w:rsidRDefault="00CC4F5C" w:rsidP="00D43233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F754C" w14:textId="77777777" w:rsidR="00CC4F5C" w:rsidRPr="009B0309" w:rsidRDefault="00CC4F5C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C4F5C" w14:paraId="01707092" w14:textId="77777777" w:rsidTr="00D43233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FFA91" w14:textId="77777777" w:rsidR="00CC4F5C" w:rsidRDefault="00CC4F5C" w:rsidP="00D43233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C3C41" w14:textId="77777777" w:rsidR="00CC4F5C" w:rsidRPr="009B0309" w:rsidRDefault="00CC4F5C" w:rsidP="00D4323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096E8558" w14:textId="77777777" w:rsidR="00975E25" w:rsidRDefault="00975E25" w:rsidP="002609CD"/>
    <w:p w14:paraId="46478C51" w14:textId="77777777" w:rsidR="00975E25" w:rsidRDefault="00975E25" w:rsidP="002609CD"/>
    <w:p w14:paraId="1BD7A7AC" w14:textId="77777777" w:rsidR="00975E25" w:rsidRDefault="00975E25" w:rsidP="002609CD"/>
    <w:p w14:paraId="5CC12061" w14:textId="77777777" w:rsidR="00975E25" w:rsidRDefault="00975E25" w:rsidP="002609CD"/>
    <w:p w14:paraId="4E1C1ABF" w14:textId="77777777" w:rsidR="00975E25" w:rsidRDefault="00975E25" w:rsidP="002609CD"/>
    <w:p w14:paraId="1A8CDFAD" w14:textId="77777777" w:rsidR="00975E25" w:rsidRDefault="00975E25" w:rsidP="002609CD"/>
    <w:p w14:paraId="6FAC26FA" w14:textId="77777777" w:rsidR="00975E25" w:rsidRDefault="00975E25" w:rsidP="002609CD"/>
    <w:p w14:paraId="15768048" w14:textId="77777777" w:rsidR="00975E25" w:rsidRDefault="00975E25" w:rsidP="002609CD"/>
    <w:p w14:paraId="469D97D3" w14:textId="77777777" w:rsidR="00975E25" w:rsidRDefault="00975E25" w:rsidP="002609CD"/>
    <w:p w14:paraId="06EC1ED9" w14:textId="77777777" w:rsidR="00975E25" w:rsidRDefault="00975E25" w:rsidP="002609CD"/>
    <w:sectPr w:rsidR="00975E25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984" w14:textId="77777777" w:rsidR="009F5186" w:rsidRDefault="009F5186" w:rsidP="004276F1">
      <w:r>
        <w:separator/>
      </w:r>
    </w:p>
    <w:p w14:paraId="7AF3D6EF" w14:textId="77777777" w:rsidR="009F5186" w:rsidRDefault="009F5186" w:rsidP="004276F1"/>
    <w:p w14:paraId="778983EF" w14:textId="77777777" w:rsidR="009F5186" w:rsidRDefault="009F5186" w:rsidP="004276F1"/>
  </w:endnote>
  <w:endnote w:type="continuationSeparator" w:id="0">
    <w:p w14:paraId="57F4AC7F" w14:textId="77777777" w:rsidR="009F5186" w:rsidRDefault="009F5186" w:rsidP="004276F1">
      <w:r>
        <w:continuationSeparator/>
      </w:r>
    </w:p>
    <w:p w14:paraId="608A6A90" w14:textId="77777777" w:rsidR="009F5186" w:rsidRDefault="009F5186" w:rsidP="004276F1"/>
    <w:p w14:paraId="3926FBC4" w14:textId="77777777" w:rsidR="009F5186" w:rsidRDefault="009F5186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DBE" w14:textId="77777777" w:rsidR="009F5186" w:rsidRDefault="009F5186" w:rsidP="004276F1">
      <w:r>
        <w:separator/>
      </w:r>
    </w:p>
    <w:p w14:paraId="68611B43" w14:textId="77777777" w:rsidR="009F5186" w:rsidRDefault="009F5186" w:rsidP="004276F1"/>
    <w:p w14:paraId="705FBFFD" w14:textId="77777777" w:rsidR="009F5186" w:rsidRDefault="009F5186" w:rsidP="004276F1"/>
  </w:footnote>
  <w:footnote w:type="continuationSeparator" w:id="0">
    <w:p w14:paraId="769BED5E" w14:textId="77777777" w:rsidR="009F5186" w:rsidRDefault="009F5186" w:rsidP="004276F1">
      <w:r>
        <w:continuationSeparator/>
      </w:r>
    </w:p>
    <w:p w14:paraId="56EE1E0B" w14:textId="77777777" w:rsidR="009F5186" w:rsidRDefault="009F5186" w:rsidP="004276F1"/>
    <w:p w14:paraId="08035F3F" w14:textId="77777777" w:rsidR="009F5186" w:rsidRDefault="009F5186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70039A"/>
    <w:multiLevelType w:val="hybridMultilevel"/>
    <w:tmpl w:val="8334F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AFE0986"/>
    <w:multiLevelType w:val="hybridMultilevel"/>
    <w:tmpl w:val="4DB47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BCE7AE7"/>
    <w:multiLevelType w:val="hybridMultilevel"/>
    <w:tmpl w:val="9D80A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6"/>
  </w:num>
  <w:num w:numId="13" w16cid:durableId="487289900">
    <w:abstractNumId w:val="14"/>
  </w:num>
  <w:num w:numId="14" w16cid:durableId="941380406">
    <w:abstractNumId w:val="12"/>
  </w:num>
  <w:num w:numId="15" w16cid:durableId="440688823">
    <w:abstractNumId w:val="15"/>
  </w:num>
  <w:num w:numId="16" w16cid:durableId="1210654323">
    <w:abstractNumId w:val="11"/>
  </w:num>
  <w:num w:numId="17" w16cid:durableId="1299456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04B76"/>
    <w:rsid w:val="000142AA"/>
    <w:rsid w:val="0001725B"/>
    <w:rsid w:val="000218D1"/>
    <w:rsid w:val="00021C29"/>
    <w:rsid w:val="00044F28"/>
    <w:rsid w:val="0005731C"/>
    <w:rsid w:val="00073F6D"/>
    <w:rsid w:val="00075093"/>
    <w:rsid w:val="00094C11"/>
    <w:rsid w:val="000A25C7"/>
    <w:rsid w:val="000B1BCE"/>
    <w:rsid w:val="000C0203"/>
    <w:rsid w:val="000D0E39"/>
    <w:rsid w:val="000D39D2"/>
    <w:rsid w:val="000E0FC5"/>
    <w:rsid w:val="000E341D"/>
    <w:rsid w:val="000E5420"/>
    <w:rsid w:val="000F281C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46D85"/>
    <w:rsid w:val="00253704"/>
    <w:rsid w:val="002609CD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45860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85A05"/>
    <w:rsid w:val="007B359F"/>
    <w:rsid w:val="007B6E66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86300"/>
    <w:rsid w:val="008A5267"/>
    <w:rsid w:val="008A5FB3"/>
    <w:rsid w:val="008C0B22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447B"/>
    <w:rsid w:val="009448E5"/>
    <w:rsid w:val="00960183"/>
    <w:rsid w:val="00975E25"/>
    <w:rsid w:val="00983FBE"/>
    <w:rsid w:val="00985176"/>
    <w:rsid w:val="009A1589"/>
    <w:rsid w:val="009A23D2"/>
    <w:rsid w:val="009B3D93"/>
    <w:rsid w:val="009B55B0"/>
    <w:rsid w:val="009C00B0"/>
    <w:rsid w:val="009C6A8A"/>
    <w:rsid w:val="009E2410"/>
    <w:rsid w:val="009F21D6"/>
    <w:rsid w:val="009F5186"/>
    <w:rsid w:val="009F7B7C"/>
    <w:rsid w:val="00A11976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1E97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C4F5C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176C"/>
    <w:rsid w:val="00EA23E4"/>
    <w:rsid w:val="00EC333D"/>
    <w:rsid w:val="00EC4E27"/>
    <w:rsid w:val="00ED00EF"/>
    <w:rsid w:val="00EE02A2"/>
    <w:rsid w:val="00EE13DA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customStyle="1" w:styleId="Default">
    <w:name w:val="Default"/>
    <w:rsid w:val="002609CD"/>
    <w:pPr>
      <w:autoSpaceDE w:val="0"/>
      <w:autoSpaceDN w:val="0"/>
      <w:adjustRightInd w:val="0"/>
      <w:spacing w:after="0"/>
    </w:pPr>
    <w:rPr>
      <w:rFonts w:ascii="TradeGothic" w:hAnsi="TradeGothic" w:cs="TradeGothic"/>
      <w:color w:val="000000"/>
    </w:rPr>
  </w:style>
  <w:style w:type="paragraph" w:customStyle="1" w:styleId="Pa3">
    <w:name w:val="Pa3"/>
    <w:basedOn w:val="Default"/>
    <w:next w:val="Default"/>
    <w:uiPriority w:val="99"/>
    <w:rsid w:val="00B81E97"/>
    <w:pPr>
      <w:spacing w:line="199" w:lineRule="atLeast"/>
    </w:pPr>
    <w:rPr>
      <w:rFonts w:ascii="Open Sans" w:hAnsi="Open 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3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4AF06-04C7-4E1E-84A3-F2DBB996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2</TotalTime>
  <Pages>3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7</cp:revision>
  <cp:lastPrinted>2012-12-13T14:22:00Z</cp:lastPrinted>
  <dcterms:created xsi:type="dcterms:W3CDTF">2022-05-09T14:54:00Z</dcterms:created>
  <dcterms:modified xsi:type="dcterms:W3CDTF">2022-05-09T14:56:00Z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